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44" w:rsidRDefault="007A4544" w:rsidP="007A4544">
      <w:pPr>
        <w:ind w:left="6237"/>
        <w:rPr>
          <w:b/>
          <w:sz w:val="28"/>
          <w:szCs w:val="28"/>
        </w:rPr>
      </w:pPr>
      <w:r>
        <w:rPr>
          <w:b/>
          <w:sz w:val="28"/>
          <w:szCs w:val="28"/>
        </w:rPr>
        <w:t>ЗАТВЕРДЖЕНО:</w:t>
      </w:r>
    </w:p>
    <w:p w:rsidR="007A4544" w:rsidRPr="001C20ED" w:rsidRDefault="007A4544" w:rsidP="007A4544">
      <w:pPr>
        <w:ind w:left="6237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917898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шення </w:t>
      </w:r>
      <w:proofErr w:type="spellStart"/>
      <w:r>
        <w:rPr>
          <w:b/>
          <w:sz w:val="28"/>
          <w:szCs w:val="28"/>
        </w:rPr>
        <w:t>сесії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</w:t>
      </w: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</w:t>
      </w:r>
      <w:r w:rsidR="00957051">
        <w:rPr>
          <w:b/>
          <w:sz w:val="28"/>
          <w:szCs w:val="28"/>
        </w:rPr>
        <w:t>17.</w:t>
      </w:r>
      <w:r w:rsidR="00957051">
        <w:rPr>
          <w:b/>
          <w:sz w:val="28"/>
          <w:szCs w:val="28"/>
          <w:lang w:val="uk-UA"/>
        </w:rPr>
        <w:t>02.2023</w:t>
      </w:r>
      <w:r w:rsidR="00957051">
        <w:rPr>
          <w:b/>
          <w:sz w:val="28"/>
          <w:szCs w:val="28"/>
        </w:rPr>
        <w:t xml:space="preserve"> №257</w:t>
      </w:r>
    </w:p>
    <w:p w:rsidR="007A4544" w:rsidRPr="001C20ED" w:rsidRDefault="007A4544" w:rsidP="007A4544">
      <w:pPr>
        <w:jc w:val="center"/>
        <w:rPr>
          <w:sz w:val="24"/>
          <w:szCs w:val="24"/>
        </w:rPr>
      </w:pPr>
    </w:p>
    <w:p w:rsidR="007F30D7" w:rsidRPr="007A4544" w:rsidRDefault="007F30D7" w:rsidP="006213DD">
      <w:pPr>
        <w:pStyle w:val="a8"/>
        <w:tabs>
          <w:tab w:val="left" w:pos="6379"/>
        </w:tabs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3338DC" w:rsidRPr="007F30D7" w:rsidRDefault="003338DC" w:rsidP="003338DC">
      <w:pPr>
        <w:jc w:val="right"/>
        <w:rPr>
          <w:sz w:val="28"/>
          <w:szCs w:val="28"/>
          <w:lang w:val="uk-UA"/>
        </w:rPr>
      </w:pPr>
    </w:p>
    <w:p w:rsidR="00260F93" w:rsidRPr="007F30D7" w:rsidRDefault="00260F93" w:rsidP="004D1F05">
      <w:pPr>
        <w:jc w:val="center"/>
        <w:rPr>
          <w:b/>
          <w:sz w:val="28"/>
          <w:szCs w:val="28"/>
          <w:lang w:val="uk-UA"/>
        </w:rPr>
      </w:pPr>
      <w:r w:rsidRPr="007F30D7">
        <w:rPr>
          <w:b/>
          <w:sz w:val="28"/>
          <w:szCs w:val="28"/>
          <w:lang w:val="uk-UA"/>
        </w:rPr>
        <w:t>ПРОГРАМА</w:t>
      </w:r>
    </w:p>
    <w:p w:rsidR="00B83DE5" w:rsidRDefault="007F30D7" w:rsidP="00775BB2">
      <w:pPr>
        <w:jc w:val="center"/>
        <w:rPr>
          <w:b/>
          <w:sz w:val="28"/>
          <w:szCs w:val="28"/>
          <w:lang w:val="uk-UA" w:eastAsia="ru-RU"/>
        </w:rPr>
      </w:pPr>
      <w:r w:rsidRPr="00180154">
        <w:rPr>
          <w:b/>
          <w:sz w:val="28"/>
          <w:szCs w:val="28"/>
          <w:lang w:val="uk-UA" w:eastAsia="ru-RU"/>
        </w:rPr>
        <w:t xml:space="preserve">забезпечення фінансовим ресурсом </w:t>
      </w:r>
      <w:proofErr w:type="spellStart"/>
      <w:r w:rsidR="00B83DE5">
        <w:rPr>
          <w:b/>
          <w:sz w:val="28"/>
          <w:szCs w:val="28"/>
          <w:lang w:val="uk-UA" w:eastAsia="ru-RU"/>
        </w:rPr>
        <w:t>Великоберезнянського</w:t>
      </w:r>
      <w:proofErr w:type="spellEnd"/>
      <w:r w:rsidR="00B83DE5">
        <w:rPr>
          <w:b/>
          <w:sz w:val="28"/>
          <w:szCs w:val="28"/>
          <w:lang w:val="uk-UA" w:eastAsia="ru-RU"/>
        </w:rPr>
        <w:t xml:space="preserve"> районного</w:t>
      </w:r>
    </w:p>
    <w:p w:rsidR="007F30D7" w:rsidRPr="00293DC2" w:rsidRDefault="00775BB2" w:rsidP="00B62EA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 центр</w:t>
      </w:r>
      <w:r w:rsidR="00B83DE5">
        <w:rPr>
          <w:b/>
          <w:sz w:val="28"/>
          <w:szCs w:val="28"/>
          <w:lang w:val="uk-UA" w:eastAsia="ru-RU"/>
        </w:rPr>
        <w:t>у</w:t>
      </w:r>
      <w:r>
        <w:rPr>
          <w:b/>
          <w:sz w:val="28"/>
          <w:szCs w:val="28"/>
          <w:lang w:val="uk-UA" w:eastAsia="ru-RU"/>
        </w:rPr>
        <w:t xml:space="preserve"> соціальних служб </w:t>
      </w:r>
      <w:r w:rsidR="00B62EAA">
        <w:rPr>
          <w:b/>
          <w:sz w:val="28"/>
          <w:szCs w:val="28"/>
          <w:lang w:val="uk-UA" w:eastAsia="ru-RU"/>
        </w:rPr>
        <w:t xml:space="preserve">для </w:t>
      </w:r>
      <w:r>
        <w:rPr>
          <w:b/>
          <w:sz w:val="28"/>
          <w:szCs w:val="28"/>
          <w:lang w:val="uk-UA" w:eastAsia="ru-RU"/>
        </w:rPr>
        <w:t>сім’ї, дітей та молоді</w:t>
      </w:r>
      <w:r w:rsidR="00B62EAA">
        <w:rPr>
          <w:b/>
          <w:sz w:val="28"/>
          <w:szCs w:val="28"/>
          <w:lang w:val="uk-UA" w:eastAsia="ru-RU"/>
        </w:rPr>
        <w:t xml:space="preserve"> Закарпатської області</w:t>
      </w:r>
      <w:r w:rsidR="00B83DE5">
        <w:rPr>
          <w:b/>
          <w:sz w:val="28"/>
          <w:szCs w:val="28"/>
          <w:lang w:val="uk-UA" w:eastAsia="ru-RU"/>
        </w:rPr>
        <w:t>,</w:t>
      </w:r>
      <w:r>
        <w:rPr>
          <w:b/>
          <w:sz w:val="28"/>
          <w:szCs w:val="28"/>
          <w:lang w:val="uk-UA" w:eastAsia="ru-RU"/>
        </w:rPr>
        <w:t xml:space="preserve"> що ліквідує</w:t>
      </w:r>
      <w:r w:rsidR="007F30D7" w:rsidRPr="00180154">
        <w:rPr>
          <w:b/>
          <w:sz w:val="28"/>
          <w:szCs w:val="28"/>
          <w:lang w:val="uk-UA" w:eastAsia="ru-RU"/>
        </w:rPr>
        <w:t>ться</w:t>
      </w:r>
      <w:r w:rsidR="00D87FE3">
        <w:rPr>
          <w:b/>
          <w:sz w:val="28"/>
          <w:szCs w:val="28"/>
          <w:lang w:val="uk-UA" w:eastAsia="ru-RU"/>
        </w:rPr>
        <w:t>,</w:t>
      </w:r>
      <w:r w:rsidR="00B62EAA">
        <w:rPr>
          <w:b/>
          <w:sz w:val="28"/>
          <w:szCs w:val="28"/>
          <w:lang w:val="uk-UA" w:eastAsia="ru-RU"/>
        </w:rPr>
        <w:t xml:space="preserve"> </w:t>
      </w:r>
      <w:r>
        <w:rPr>
          <w:b/>
          <w:sz w:val="28"/>
          <w:szCs w:val="28"/>
          <w:lang w:val="uk-UA" w:eastAsia="ru-RU"/>
        </w:rPr>
        <w:t>на 202</w:t>
      </w:r>
      <w:r w:rsidRPr="00775BB2">
        <w:rPr>
          <w:b/>
          <w:sz w:val="28"/>
          <w:szCs w:val="28"/>
          <w:lang w:eastAsia="ru-RU"/>
        </w:rPr>
        <w:t>3</w:t>
      </w:r>
      <w:r w:rsidR="007F30D7" w:rsidRPr="00180154">
        <w:rPr>
          <w:b/>
          <w:sz w:val="28"/>
          <w:szCs w:val="28"/>
          <w:lang w:val="uk-UA" w:eastAsia="ru-RU"/>
        </w:rPr>
        <w:t xml:space="preserve"> рік</w:t>
      </w:r>
    </w:p>
    <w:p w:rsidR="00260F93" w:rsidRPr="007F30D7" w:rsidRDefault="00260F93" w:rsidP="00260F93">
      <w:pPr>
        <w:rPr>
          <w:sz w:val="28"/>
          <w:szCs w:val="28"/>
          <w:lang w:val="uk-UA"/>
        </w:rPr>
      </w:pPr>
    </w:p>
    <w:p w:rsidR="00260F93" w:rsidRDefault="00260F93" w:rsidP="004D1F05">
      <w:pPr>
        <w:jc w:val="center"/>
        <w:rPr>
          <w:b/>
          <w:sz w:val="28"/>
          <w:szCs w:val="28"/>
          <w:lang w:val="uk-UA"/>
        </w:rPr>
      </w:pPr>
      <w:r w:rsidRPr="007F30D7">
        <w:rPr>
          <w:b/>
          <w:sz w:val="28"/>
          <w:szCs w:val="28"/>
          <w:lang w:val="uk-UA"/>
        </w:rPr>
        <w:t>І.</w:t>
      </w:r>
      <w:r w:rsidR="00FD5610">
        <w:rPr>
          <w:b/>
          <w:sz w:val="28"/>
          <w:szCs w:val="28"/>
          <w:lang w:val="uk-UA"/>
        </w:rPr>
        <w:t xml:space="preserve"> </w:t>
      </w:r>
      <w:r w:rsidRPr="007F30D7">
        <w:rPr>
          <w:b/>
          <w:sz w:val="28"/>
          <w:szCs w:val="28"/>
          <w:lang w:val="uk-UA"/>
        </w:rPr>
        <w:t>Загальна характеристика Програми</w:t>
      </w:r>
    </w:p>
    <w:p w:rsidR="00F61DA0" w:rsidRPr="007F30D7" w:rsidRDefault="00F61DA0" w:rsidP="004D1F05">
      <w:pPr>
        <w:jc w:val="center"/>
        <w:rPr>
          <w:b/>
          <w:sz w:val="28"/>
          <w:szCs w:val="28"/>
          <w:lang w:val="uk-UA"/>
        </w:rPr>
      </w:pPr>
    </w:p>
    <w:p w:rsidR="00BE7D3F" w:rsidRPr="00BE7D3F" w:rsidRDefault="00B83DE5" w:rsidP="00957051">
      <w:pPr>
        <w:tabs>
          <w:tab w:val="left" w:pos="0"/>
        </w:tabs>
        <w:ind w:firstLine="851"/>
        <w:jc w:val="both"/>
        <w:rPr>
          <w:sz w:val="28"/>
          <w:szCs w:val="28"/>
          <w:lang w:val="uk-UA" w:eastAsia="ru-RU"/>
        </w:rPr>
      </w:pPr>
      <w:r w:rsidRPr="00B83DE5">
        <w:rPr>
          <w:sz w:val="28"/>
          <w:szCs w:val="28"/>
          <w:lang w:val="uk-UA"/>
        </w:rPr>
        <w:t xml:space="preserve">Програма </w:t>
      </w:r>
      <w:r w:rsidRPr="00B83DE5">
        <w:rPr>
          <w:sz w:val="28"/>
          <w:szCs w:val="28"/>
          <w:lang w:val="uk-UA" w:eastAsia="ru-RU"/>
        </w:rPr>
        <w:t xml:space="preserve">забезпечення фінансовим ресурсом </w:t>
      </w:r>
      <w:proofErr w:type="spellStart"/>
      <w:r w:rsidRPr="00B83DE5">
        <w:rPr>
          <w:sz w:val="28"/>
          <w:szCs w:val="28"/>
          <w:lang w:val="uk-UA" w:eastAsia="ru-RU"/>
        </w:rPr>
        <w:t>Великоберезнянського</w:t>
      </w:r>
      <w:proofErr w:type="spellEnd"/>
      <w:r w:rsidRPr="00B83DE5">
        <w:rPr>
          <w:sz w:val="28"/>
          <w:szCs w:val="28"/>
          <w:lang w:val="uk-UA" w:eastAsia="ru-RU"/>
        </w:rPr>
        <w:t xml:space="preserve"> районного</w:t>
      </w:r>
      <w:r>
        <w:rPr>
          <w:sz w:val="28"/>
          <w:szCs w:val="28"/>
          <w:lang w:val="uk-UA" w:eastAsia="ru-RU"/>
        </w:rPr>
        <w:t xml:space="preserve"> </w:t>
      </w:r>
      <w:r w:rsidRPr="00B83DE5">
        <w:rPr>
          <w:sz w:val="28"/>
          <w:szCs w:val="28"/>
          <w:lang w:val="uk-UA" w:eastAsia="ru-RU"/>
        </w:rPr>
        <w:t xml:space="preserve">центру соціальних служб </w:t>
      </w:r>
      <w:r w:rsidR="00B62EAA">
        <w:rPr>
          <w:sz w:val="28"/>
          <w:szCs w:val="28"/>
          <w:lang w:val="uk-UA" w:eastAsia="ru-RU"/>
        </w:rPr>
        <w:t xml:space="preserve">для </w:t>
      </w:r>
      <w:r w:rsidRPr="00B83DE5">
        <w:rPr>
          <w:sz w:val="28"/>
          <w:szCs w:val="28"/>
          <w:lang w:val="uk-UA" w:eastAsia="ru-RU"/>
        </w:rPr>
        <w:t>сім’ї, дітей та молоді</w:t>
      </w:r>
      <w:r w:rsidR="00B62EAA">
        <w:rPr>
          <w:sz w:val="28"/>
          <w:szCs w:val="28"/>
          <w:lang w:val="uk-UA" w:eastAsia="ru-RU"/>
        </w:rPr>
        <w:t xml:space="preserve"> Закарпатської області</w:t>
      </w:r>
      <w:r w:rsidRPr="00B83DE5">
        <w:rPr>
          <w:sz w:val="28"/>
          <w:szCs w:val="28"/>
          <w:lang w:val="uk-UA" w:eastAsia="ru-RU"/>
        </w:rPr>
        <w:t>, що ліквідується,</w:t>
      </w:r>
      <w:r>
        <w:rPr>
          <w:sz w:val="28"/>
          <w:szCs w:val="28"/>
          <w:lang w:val="uk-UA" w:eastAsia="ru-RU"/>
        </w:rPr>
        <w:t xml:space="preserve"> </w:t>
      </w:r>
      <w:r w:rsidRPr="00B83DE5">
        <w:rPr>
          <w:sz w:val="28"/>
          <w:szCs w:val="28"/>
          <w:lang w:val="uk-UA" w:eastAsia="ru-RU"/>
        </w:rPr>
        <w:t>на 2023 рік</w:t>
      </w:r>
      <w:r w:rsidRPr="00B83D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розроблена в</w:t>
      </w:r>
      <w:r w:rsidR="006542BE" w:rsidRPr="009F240D">
        <w:rPr>
          <w:sz w:val="28"/>
          <w:szCs w:val="28"/>
          <w:lang w:val="uk-UA"/>
        </w:rPr>
        <w:t xml:space="preserve">ідповідно </w:t>
      </w:r>
      <w:r w:rsidR="005F75EC">
        <w:rPr>
          <w:sz w:val="28"/>
          <w:szCs w:val="28"/>
          <w:lang w:val="uk-UA"/>
        </w:rPr>
        <w:t xml:space="preserve">до </w:t>
      </w:r>
      <w:r w:rsidR="00F26F27" w:rsidRPr="009F240D">
        <w:rPr>
          <w:sz w:val="28"/>
          <w:szCs w:val="28"/>
          <w:lang w:val="uk-UA"/>
        </w:rPr>
        <w:t>статей 4,</w:t>
      </w:r>
      <w:r w:rsidR="00F26F27">
        <w:rPr>
          <w:sz w:val="28"/>
          <w:szCs w:val="28"/>
          <w:lang w:val="uk-UA"/>
        </w:rPr>
        <w:t xml:space="preserve"> </w:t>
      </w:r>
      <w:r w:rsidR="00F26F27" w:rsidRPr="009F240D">
        <w:rPr>
          <w:sz w:val="28"/>
          <w:szCs w:val="28"/>
          <w:lang w:val="uk-UA"/>
        </w:rPr>
        <w:t>15, 28 Закону України „Про правовий режим воєнного стану”, статей 6, 39</w:t>
      </w:r>
      <w:r w:rsidR="00F26F27">
        <w:rPr>
          <w:sz w:val="28"/>
          <w:szCs w:val="28"/>
          <w:lang w:val="uk-UA"/>
        </w:rPr>
        <w:t>, 41</w:t>
      </w:r>
      <w:r w:rsidR="00F26F27" w:rsidRPr="009F240D">
        <w:rPr>
          <w:sz w:val="28"/>
          <w:szCs w:val="28"/>
          <w:lang w:val="uk-UA"/>
        </w:rPr>
        <w:t xml:space="preserve"> Закону України „Про м</w:t>
      </w:r>
      <w:r w:rsidR="005F75EC">
        <w:rPr>
          <w:sz w:val="28"/>
          <w:szCs w:val="28"/>
          <w:lang w:val="uk-UA"/>
        </w:rPr>
        <w:t>ісцеві державні адміністрації”,</w:t>
      </w:r>
      <w:r w:rsidR="00F26F27">
        <w:rPr>
          <w:sz w:val="28"/>
          <w:szCs w:val="28"/>
          <w:lang w:val="uk-UA"/>
        </w:rPr>
        <w:t xml:space="preserve"> </w:t>
      </w:r>
      <w:r w:rsidR="00F26F27" w:rsidRPr="007F30D7">
        <w:rPr>
          <w:sz w:val="28"/>
          <w:szCs w:val="28"/>
          <w:lang w:val="uk-UA"/>
        </w:rPr>
        <w:t>статті 59 Господарського кодексу України, Бюджетного кодексу України</w:t>
      </w:r>
      <w:r w:rsidR="00F26F27">
        <w:rPr>
          <w:sz w:val="28"/>
          <w:szCs w:val="28"/>
          <w:lang w:val="uk-UA"/>
        </w:rPr>
        <w:t xml:space="preserve">, </w:t>
      </w:r>
      <w:r w:rsidR="00F26F27" w:rsidRPr="007F30D7">
        <w:rPr>
          <w:sz w:val="28"/>
          <w:szCs w:val="28"/>
          <w:lang w:val="uk-UA"/>
        </w:rPr>
        <w:t xml:space="preserve">статей 104, 105, 110, 111 </w:t>
      </w:r>
      <w:r w:rsidR="00F26F27">
        <w:rPr>
          <w:sz w:val="28"/>
          <w:szCs w:val="28"/>
          <w:lang w:val="uk-UA"/>
        </w:rPr>
        <w:t xml:space="preserve">Цивільного кодексу України, </w:t>
      </w:r>
      <w:r w:rsidR="00F26F27" w:rsidRPr="007F30D7">
        <w:rPr>
          <w:sz w:val="28"/>
          <w:szCs w:val="28"/>
          <w:lang w:val="uk-UA"/>
        </w:rPr>
        <w:t xml:space="preserve">Закону України </w:t>
      </w:r>
      <w:r w:rsidR="00F26F27">
        <w:rPr>
          <w:sz w:val="28"/>
          <w:szCs w:val="28"/>
          <w:lang w:val="uk-UA"/>
        </w:rPr>
        <w:t>„</w:t>
      </w:r>
      <w:r w:rsidR="00F26F27" w:rsidRPr="007F30D7">
        <w:rPr>
          <w:sz w:val="28"/>
          <w:szCs w:val="28"/>
          <w:lang w:val="uk-UA"/>
        </w:rPr>
        <w:t>Про державну реєстрацію юридичних осіб та фізичних осіб-підприємців</w:t>
      </w:r>
      <w:r w:rsidR="00F26F27">
        <w:rPr>
          <w:sz w:val="28"/>
          <w:szCs w:val="28"/>
          <w:lang w:val="uk-UA"/>
        </w:rPr>
        <w:t xml:space="preserve">”, </w:t>
      </w:r>
      <w:r w:rsidR="00F26F27" w:rsidRPr="007F30D7">
        <w:rPr>
          <w:sz w:val="28"/>
          <w:szCs w:val="28"/>
          <w:lang w:val="uk-UA"/>
        </w:rPr>
        <w:t xml:space="preserve">Закону України </w:t>
      </w:r>
      <w:r w:rsidR="00F26F27">
        <w:rPr>
          <w:sz w:val="28"/>
          <w:szCs w:val="28"/>
          <w:lang w:val="uk-UA"/>
        </w:rPr>
        <w:t>„</w:t>
      </w:r>
      <w:r w:rsidR="00F26F27" w:rsidRPr="007F30D7">
        <w:rPr>
          <w:sz w:val="28"/>
          <w:szCs w:val="28"/>
          <w:lang w:val="uk-UA"/>
        </w:rPr>
        <w:t xml:space="preserve">Про </w:t>
      </w:r>
      <w:r w:rsidR="00F26F27">
        <w:rPr>
          <w:sz w:val="28"/>
          <w:szCs w:val="28"/>
          <w:lang w:val="uk-UA"/>
        </w:rPr>
        <w:t>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адміністрацій”</w:t>
      </w:r>
      <w:r w:rsidR="00F26F27" w:rsidRPr="007F30D7">
        <w:rPr>
          <w:sz w:val="28"/>
          <w:szCs w:val="28"/>
          <w:lang w:val="uk-UA"/>
        </w:rPr>
        <w:t xml:space="preserve">, </w:t>
      </w:r>
      <w:r w:rsidR="00F26F27" w:rsidRPr="009F240D">
        <w:rPr>
          <w:bCs/>
          <w:color w:val="000000"/>
          <w:sz w:val="28"/>
          <w:szCs w:val="28"/>
          <w:shd w:val="clear" w:color="auto" w:fill="FFFFFF"/>
          <w:lang w:val="uk-UA"/>
        </w:rPr>
        <w:t>указів Президента України</w:t>
      </w:r>
      <w:r w:rsidR="00F26F27">
        <w:rPr>
          <w:bCs/>
          <w:color w:val="000000"/>
          <w:sz w:val="28"/>
          <w:szCs w:val="28"/>
          <w:shd w:val="clear" w:color="auto" w:fill="FFFFFF"/>
          <w:lang w:val="uk-UA"/>
        </w:rPr>
        <w:t>:</w:t>
      </w:r>
      <w:r w:rsidR="00F26F27" w:rsidRPr="009F240D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від 24 лютого 2022 року № 68/2022 „Про утворення військових адміністрацій”, від 24 лютого 2022 року </w:t>
      </w:r>
      <w:r w:rsidR="00F26F2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№ </w:t>
      </w:r>
      <w:r w:rsidR="00F26F27" w:rsidRPr="009F240D">
        <w:rPr>
          <w:bCs/>
          <w:color w:val="000000"/>
          <w:sz w:val="28"/>
          <w:szCs w:val="28"/>
          <w:shd w:val="clear" w:color="auto" w:fill="FFFFFF"/>
          <w:lang w:val="uk-UA"/>
        </w:rPr>
        <w:t>64/2022 „Про введення воєнного стану в Україні”, від 7 листопада 2022 року № 757/2022 „Про продовження строку дії воєнного стану в Україні”</w:t>
      </w:r>
      <w:r w:rsidR="00F26F2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F26F27" w:rsidRPr="007F30D7">
        <w:rPr>
          <w:sz w:val="28"/>
          <w:szCs w:val="28"/>
          <w:lang w:val="uk-UA"/>
        </w:rPr>
        <w:t xml:space="preserve">постанови Верховної Ради </w:t>
      </w:r>
      <w:r w:rsidR="00F26F27">
        <w:rPr>
          <w:sz w:val="28"/>
          <w:szCs w:val="28"/>
          <w:lang w:val="uk-UA"/>
        </w:rPr>
        <w:t xml:space="preserve">України від 17 липня </w:t>
      </w:r>
      <w:r w:rsidR="00F26F27" w:rsidRPr="007F30D7">
        <w:rPr>
          <w:sz w:val="28"/>
          <w:szCs w:val="28"/>
          <w:lang w:val="uk-UA"/>
        </w:rPr>
        <w:t>2020</w:t>
      </w:r>
      <w:r w:rsidR="00F26F27">
        <w:rPr>
          <w:sz w:val="28"/>
          <w:szCs w:val="28"/>
          <w:lang w:val="uk-UA"/>
        </w:rPr>
        <w:t xml:space="preserve"> року</w:t>
      </w:r>
      <w:r w:rsidR="00F26F27" w:rsidRPr="007F30D7">
        <w:rPr>
          <w:sz w:val="28"/>
          <w:szCs w:val="28"/>
          <w:lang w:val="uk-UA"/>
        </w:rPr>
        <w:t xml:space="preserve"> №807</w:t>
      </w:r>
      <w:r w:rsidR="00F26F27">
        <w:rPr>
          <w:sz w:val="28"/>
          <w:szCs w:val="28"/>
          <w:lang w:val="uk-UA"/>
        </w:rPr>
        <w:t>-ІХ</w:t>
      </w:r>
      <w:r w:rsidR="00F26F27" w:rsidRPr="007F30D7">
        <w:rPr>
          <w:sz w:val="28"/>
          <w:szCs w:val="28"/>
          <w:lang w:val="uk-UA"/>
        </w:rPr>
        <w:t xml:space="preserve"> </w:t>
      </w:r>
      <w:r w:rsidR="00F26F27">
        <w:rPr>
          <w:sz w:val="28"/>
          <w:szCs w:val="28"/>
          <w:lang w:val="uk-UA"/>
        </w:rPr>
        <w:t>„</w:t>
      </w:r>
      <w:r w:rsidR="00F26F27" w:rsidRPr="007F30D7">
        <w:rPr>
          <w:sz w:val="28"/>
          <w:szCs w:val="28"/>
          <w:lang w:val="uk-UA"/>
        </w:rPr>
        <w:t>Про утворення та ліквідацію районів</w:t>
      </w:r>
      <w:r w:rsidR="00F26F27">
        <w:rPr>
          <w:sz w:val="28"/>
          <w:szCs w:val="28"/>
          <w:lang w:val="uk-UA"/>
        </w:rPr>
        <w:t>”</w:t>
      </w:r>
      <w:r w:rsidR="00F26F27" w:rsidRPr="007F30D7">
        <w:rPr>
          <w:sz w:val="28"/>
          <w:szCs w:val="28"/>
          <w:lang w:val="uk-UA"/>
        </w:rPr>
        <w:t xml:space="preserve">, постанови Кабінету Міністрів України від 12 червня </w:t>
      </w:r>
      <w:r w:rsidR="005F75EC">
        <w:rPr>
          <w:sz w:val="28"/>
          <w:szCs w:val="28"/>
          <w:lang w:val="uk-UA"/>
        </w:rPr>
        <w:t xml:space="preserve">     </w:t>
      </w:r>
      <w:r w:rsidR="00F26F27" w:rsidRPr="007F30D7">
        <w:rPr>
          <w:sz w:val="28"/>
          <w:szCs w:val="28"/>
          <w:lang w:val="uk-UA"/>
        </w:rPr>
        <w:t>2020</w:t>
      </w:r>
      <w:r w:rsidR="005F75EC">
        <w:rPr>
          <w:sz w:val="28"/>
          <w:szCs w:val="28"/>
          <w:lang w:val="uk-UA"/>
        </w:rPr>
        <w:t xml:space="preserve"> р.</w:t>
      </w:r>
      <w:r w:rsidR="00F26F27" w:rsidRPr="007F30D7">
        <w:rPr>
          <w:sz w:val="28"/>
          <w:szCs w:val="28"/>
          <w:lang w:val="uk-UA"/>
        </w:rPr>
        <w:t xml:space="preserve"> №712-р </w:t>
      </w:r>
      <w:r w:rsidR="00F26F27">
        <w:rPr>
          <w:sz w:val="28"/>
          <w:szCs w:val="28"/>
          <w:lang w:val="uk-UA"/>
        </w:rPr>
        <w:t>„</w:t>
      </w:r>
      <w:r w:rsidR="00F26F27" w:rsidRPr="007F30D7">
        <w:rPr>
          <w:sz w:val="28"/>
          <w:szCs w:val="28"/>
          <w:lang w:val="uk-UA"/>
        </w:rPr>
        <w:t>Про визначення адміністр</w:t>
      </w:r>
      <w:r w:rsidR="00F26F27">
        <w:rPr>
          <w:sz w:val="28"/>
          <w:szCs w:val="28"/>
          <w:lang w:val="uk-UA"/>
        </w:rPr>
        <w:t xml:space="preserve">ативних центрів та затвердження </w:t>
      </w:r>
      <w:r w:rsidR="00F26F27" w:rsidRPr="007F30D7">
        <w:rPr>
          <w:sz w:val="28"/>
          <w:szCs w:val="28"/>
          <w:lang w:val="uk-UA"/>
        </w:rPr>
        <w:t>територій територіальних громад Закарпатської області</w:t>
      </w:r>
      <w:r w:rsidR="00F26F27">
        <w:rPr>
          <w:sz w:val="28"/>
          <w:szCs w:val="28"/>
          <w:lang w:val="uk-UA"/>
        </w:rPr>
        <w:t xml:space="preserve">”, розпорядження голови </w:t>
      </w:r>
      <w:proofErr w:type="spellStart"/>
      <w:r w:rsidR="00F26F27">
        <w:rPr>
          <w:sz w:val="28"/>
          <w:szCs w:val="28"/>
          <w:lang w:val="uk-UA"/>
        </w:rPr>
        <w:t>Великоберезнянської</w:t>
      </w:r>
      <w:proofErr w:type="spellEnd"/>
      <w:r w:rsidR="00F26F27">
        <w:rPr>
          <w:sz w:val="28"/>
          <w:szCs w:val="28"/>
          <w:lang w:val="uk-UA"/>
        </w:rPr>
        <w:t xml:space="preserve"> </w:t>
      </w:r>
      <w:r w:rsidR="005F75EC">
        <w:rPr>
          <w:sz w:val="28"/>
          <w:szCs w:val="28"/>
          <w:lang w:val="uk-UA"/>
        </w:rPr>
        <w:t xml:space="preserve">районної </w:t>
      </w:r>
      <w:r w:rsidR="00F26F27">
        <w:rPr>
          <w:sz w:val="28"/>
          <w:szCs w:val="28"/>
          <w:lang w:val="uk-UA"/>
        </w:rPr>
        <w:t xml:space="preserve">державної адміністрації 26.11.2020 </w:t>
      </w:r>
      <w:r w:rsidR="005F75EC">
        <w:rPr>
          <w:sz w:val="28"/>
          <w:szCs w:val="28"/>
          <w:lang w:val="uk-UA"/>
        </w:rPr>
        <w:t xml:space="preserve">        </w:t>
      </w:r>
      <w:r w:rsidR="00F26F27">
        <w:rPr>
          <w:sz w:val="28"/>
          <w:szCs w:val="28"/>
          <w:lang w:val="uk-UA"/>
        </w:rPr>
        <w:t xml:space="preserve">№ 290 „Про припинення юридичної особи </w:t>
      </w:r>
      <w:r w:rsidR="00F26F27">
        <w:rPr>
          <w:spacing w:val="-4"/>
          <w:sz w:val="28"/>
          <w:lang w:val="uk-UA"/>
        </w:rPr>
        <w:t xml:space="preserve">– </w:t>
      </w:r>
      <w:r w:rsidR="00F26F27">
        <w:rPr>
          <w:sz w:val="28"/>
          <w:szCs w:val="28"/>
          <w:lang w:val="uk-UA"/>
        </w:rPr>
        <w:t xml:space="preserve"> </w:t>
      </w:r>
      <w:proofErr w:type="spellStart"/>
      <w:r w:rsidR="00F26F27" w:rsidRPr="002B6183">
        <w:rPr>
          <w:sz w:val="28"/>
          <w:szCs w:val="28"/>
          <w:lang w:val="uk-UA"/>
        </w:rPr>
        <w:t>Великоберезнянський</w:t>
      </w:r>
      <w:proofErr w:type="spellEnd"/>
      <w:r w:rsidR="00F26F27" w:rsidRPr="002B6183">
        <w:rPr>
          <w:sz w:val="28"/>
          <w:szCs w:val="28"/>
          <w:lang w:val="uk-UA"/>
        </w:rPr>
        <w:t xml:space="preserve"> районний центр соціальних служб </w:t>
      </w:r>
      <w:r w:rsidR="00F26F27">
        <w:rPr>
          <w:sz w:val="28"/>
          <w:szCs w:val="28"/>
          <w:lang w:val="uk-UA"/>
        </w:rPr>
        <w:t xml:space="preserve">для </w:t>
      </w:r>
      <w:r w:rsidR="00F26F27" w:rsidRPr="002B6183">
        <w:rPr>
          <w:sz w:val="28"/>
          <w:szCs w:val="28"/>
          <w:lang w:val="uk-UA"/>
        </w:rPr>
        <w:t>сім’ї, дітей та молоді</w:t>
      </w:r>
      <w:r w:rsidR="00F26F27">
        <w:rPr>
          <w:sz w:val="28"/>
          <w:szCs w:val="28"/>
          <w:lang w:val="uk-UA"/>
        </w:rPr>
        <w:t xml:space="preserve">”, Положення про </w:t>
      </w:r>
      <w:proofErr w:type="spellStart"/>
      <w:r w:rsidR="00F26F27">
        <w:rPr>
          <w:sz w:val="28"/>
          <w:szCs w:val="28"/>
          <w:lang w:val="uk-UA"/>
        </w:rPr>
        <w:t>Великоберезнянський</w:t>
      </w:r>
      <w:proofErr w:type="spellEnd"/>
      <w:r w:rsidR="00F26F27">
        <w:rPr>
          <w:sz w:val="28"/>
          <w:szCs w:val="28"/>
          <w:lang w:val="uk-UA"/>
        </w:rPr>
        <w:t xml:space="preserve"> районний центр соціальних служб для сім’ї, дітей та молоді Закарпатської області, </w:t>
      </w:r>
      <w:r w:rsidR="00F26F27" w:rsidRPr="007F30D7">
        <w:rPr>
          <w:sz w:val="28"/>
          <w:szCs w:val="28"/>
          <w:lang w:val="uk-UA"/>
        </w:rPr>
        <w:t xml:space="preserve">затвердженого розпорядженням голови </w:t>
      </w:r>
      <w:proofErr w:type="spellStart"/>
      <w:r w:rsidR="00F26F27" w:rsidRPr="007F30D7">
        <w:rPr>
          <w:sz w:val="28"/>
          <w:szCs w:val="28"/>
          <w:lang w:val="uk-UA"/>
        </w:rPr>
        <w:t>Великоберезнянської</w:t>
      </w:r>
      <w:proofErr w:type="spellEnd"/>
      <w:r w:rsidR="00F26F27" w:rsidRPr="007F30D7">
        <w:rPr>
          <w:sz w:val="28"/>
          <w:szCs w:val="28"/>
          <w:lang w:val="uk-UA"/>
        </w:rPr>
        <w:t xml:space="preserve"> рай</w:t>
      </w:r>
      <w:r w:rsidR="00F26F27">
        <w:rPr>
          <w:sz w:val="28"/>
          <w:szCs w:val="28"/>
          <w:lang w:val="uk-UA"/>
        </w:rPr>
        <w:t>держ</w:t>
      </w:r>
      <w:r w:rsidR="00F26F27" w:rsidRPr="007F30D7">
        <w:rPr>
          <w:sz w:val="28"/>
          <w:szCs w:val="28"/>
          <w:lang w:val="uk-UA"/>
        </w:rPr>
        <w:t>адміністрації</w:t>
      </w:r>
      <w:r w:rsidR="00F26F27">
        <w:rPr>
          <w:sz w:val="28"/>
          <w:szCs w:val="28"/>
          <w:lang w:val="uk-UA"/>
        </w:rPr>
        <w:t xml:space="preserve"> 23.08.2017 №165,</w:t>
      </w:r>
      <w:r w:rsidR="00F26F27" w:rsidRPr="007F30D7">
        <w:rPr>
          <w:sz w:val="28"/>
          <w:szCs w:val="28"/>
          <w:lang w:val="uk-UA"/>
        </w:rPr>
        <w:t xml:space="preserve"> </w:t>
      </w:r>
      <w:r w:rsidR="00F26F27">
        <w:rPr>
          <w:sz w:val="28"/>
          <w:szCs w:val="28"/>
          <w:lang w:val="uk-UA"/>
        </w:rPr>
        <w:t xml:space="preserve">листа </w:t>
      </w:r>
      <w:proofErr w:type="spellStart"/>
      <w:r w:rsidR="00F26F27">
        <w:rPr>
          <w:sz w:val="28"/>
          <w:szCs w:val="28"/>
          <w:lang w:val="uk-UA"/>
        </w:rPr>
        <w:t>Великоберезнянського</w:t>
      </w:r>
      <w:proofErr w:type="spellEnd"/>
      <w:r w:rsidR="00F26F27">
        <w:rPr>
          <w:sz w:val="28"/>
          <w:szCs w:val="28"/>
          <w:lang w:val="uk-UA"/>
        </w:rPr>
        <w:t xml:space="preserve"> районного центру соціальних служб для сім’ї, дітей та молоді Закарпатської області 03.02.2023 № 01-07/02</w:t>
      </w:r>
      <w:r>
        <w:rPr>
          <w:sz w:val="28"/>
          <w:szCs w:val="28"/>
          <w:lang w:val="uk-UA"/>
        </w:rPr>
        <w:t>,</w:t>
      </w:r>
      <w:r w:rsidRPr="007F30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зв’язку </w:t>
      </w:r>
      <w:r w:rsidRPr="007F30D7">
        <w:rPr>
          <w:sz w:val="28"/>
          <w:szCs w:val="28"/>
          <w:lang w:val="uk-UA"/>
        </w:rPr>
        <w:t xml:space="preserve">з утворенням територіальних громад на території району з 01 січня 2021 року та припиненням фінансування </w:t>
      </w:r>
      <w:r>
        <w:rPr>
          <w:sz w:val="28"/>
          <w:szCs w:val="28"/>
          <w:lang w:val="uk-UA"/>
        </w:rPr>
        <w:t xml:space="preserve"> установи </w:t>
      </w:r>
      <w:r w:rsidRPr="007F30D7">
        <w:rPr>
          <w:sz w:val="28"/>
          <w:szCs w:val="28"/>
          <w:lang w:val="uk-UA"/>
        </w:rPr>
        <w:t>з 01 січня 2021 року</w:t>
      </w:r>
      <w:r>
        <w:rPr>
          <w:sz w:val="28"/>
          <w:szCs w:val="28"/>
          <w:lang w:val="uk-UA"/>
        </w:rPr>
        <w:t>, у зв’язку з  ліквідацією, з</w:t>
      </w:r>
      <w:r w:rsidR="003B41EB">
        <w:rPr>
          <w:sz w:val="28"/>
          <w:szCs w:val="28"/>
          <w:lang w:val="uk-UA"/>
        </w:rPr>
        <w:t xml:space="preserve"> метою </w:t>
      </w:r>
      <w:r w:rsidR="00775BB2">
        <w:rPr>
          <w:sz w:val="28"/>
          <w:szCs w:val="28"/>
          <w:lang w:val="uk-UA"/>
        </w:rPr>
        <w:t xml:space="preserve">закриття заборгованості </w:t>
      </w:r>
      <w:r>
        <w:rPr>
          <w:sz w:val="28"/>
          <w:szCs w:val="28"/>
          <w:lang w:val="uk-UA"/>
        </w:rPr>
        <w:t>з виплати</w:t>
      </w:r>
      <w:r w:rsidR="00775BB2">
        <w:rPr>
          <w:sz w:val="28"/>
          <w:szCs w:val="28"/>
          <w:lang w:val="uk-UA"/>
        </w:rPr>
        <w:t xml:space="preserve"> заробітної плати</w:t>
      </w:r>
      <w:r>
        <w:rPr>
          <w:sz w:val="28"/>
          <w:szCs w:val="28"/>
          <w:lang w:val="uk-UA"/>
        </w:rPr>
        <w:t xml:space="preserve"> працівників та </w:t>
      </w:r>
      <w:r w:rsidR="008B1062" w:rsidRPr="007F30D7">
        <w:rPr>
          <w:sz w:val="28"/>
          <w:szCs w:val="28"/>
          <w:lang w:val="uk-UA"/>
        </w:rPr>
        <w:t>завершення</w:t>
      </w:r>
      <w:r>
        <w:rPr>
          <w:sz w:val="28"/>
          <w:szCs w:val="28"/>
          <w:lang w:val="uk-UA"/>
        </w:rPr>
        <w:t>м</w:t>
      </w:r>
      <w:r w:rsidR="008B1062" w:rsidRPr="007F30D7">
        <w:rPr>
          <w:sz w:val="28"/>
          <w:szCs w:val="28"/>
          <w:lang w:val="uk-UA"/>
        </w:rPr>
        <w:t xml:space="preserve"> ліквідаційної процедури</w:t>
      </w:r>
      <w:r>
        <w:rPr>
          <w:sz w:val="28"/>
          <w:szCs w:val="28"/>
          <w:lang w:val="uk-UA"/>
        </w:rPr>
        <w:t>.</w:t>
      </w:r>
      <w:r w:rsidR="008B1062" w:rsidRPr="007F30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8B1062" w:rsidRPr="007F30D7" w:rsidRDefault="008B1062" w:rsidP="00957051">
      <w:pPr>
        <w:tabs>
          <w:tab w:val="left" w:pos="0"/>
        </w:tabs>
        <w:ind w:firstLine="851"/>
        <w:jc w:val="both"/>
        <w:rPr>
          <w:sz w:val="28"/>
          <w:szCs w:val="28"/>
          <w:lang w:val="uk-UA"/>
        </w:rPr>
      </w:pPr>
      <w:r w:rsidRPr="007F30D7">
        <w:rPr>
          <w:sz w:val="28"/>
          <w:szCs w:val="28"/>
          <w:lang w:val="uk-UA"/>
        </w:rPr>
        <w:t>Паспорт Програми наведено у додатку 1 до Програми (додається).</w:t>
      </w:r>
    </w:p>
    <w:p w:rsidR="00B83DE5" w:rsidRPr="00805AE6" w:rsidRDefault="008B1062" w:rsidP="00957051">
      <w:pPr>
        <w:tabs>
          <w:tab w:val="left" w:pos="0"/>
        </w:tabs>
        <w:ind w:firstLine="851"/>
        <w:jc w:val="both"/>
        <w:rPr>
          <w:sz w:val="28"/>
          <w:szCs w:val="28"/>
          <w:lang w:val="uk-UA"/>
        </w:rPr>
      </w:pPr>
      <w:r w:rsidRPr="007F30D7">
        <w:rPr>
          <w:sz w:val="28"/>
          <w:szCs w:val="28"/>
          <w:lang w:val="uk-UA"/>
        </w:rPr>
        <w:t xml:space="preserve">Реалізація заходів Програми забезпечить завершення ліквідаційної процедури </w:t>
      </w:r>
      <w:proofErr w:type="spellStart"/>
      <w:r w:rsidR="00BE7D3F" w:rsidRPr="007F30D7">
        <w:rPr>
          <w:sz w:val="28"/>
          <w:szCs w:val="28"/>
          <w:lang w:val="uk-UA"/>
        </w:rPr>
        <w:t>Великоберезнянськ</w:t>
      </w:r>
      <w:r w:rsidR="00BE7D3F">
        <w:rPr>
          <w:sz w:val="28"/>
          <w:szCs w:val="28"/>
          <w:lang w:val="uk-UA"/>
        </w:rPr>
        <w:t>ого</w:t>
      </w:r>
      <w:proofErr w:type="spellEnd"/>
      <w:r w:rsidR="00BE7D3F">
        <w:rPr>
          <w:sz w:val="28"/>
          <w:szCs w:val="28"/>
          <w:lang w:val="uk-UA"/>
        </w:rPr>
        <w:t xml:space="preserve"> </w:t>
      </w:r>
      <w:r w:rsidR="00BE7D3F" w:rsidRPr="00BE7D3F">
        <w:rPr>
          <w:sz w:val="28"/>
          <w:szCs w:val="28"/>
          <w:lang w:val="uk-UA" w:eastAsia="ru-RU"/>
        </w:rPr>
        <w:t>районного центру соціальних служб</w:t>
      </w:r>
      <w:r w:rsidR="005F75EC">
        <w:rPr>
          <w:sz w:val="28"/>
          <w:szCs w:val="28"/>
          <w:lang w:val="uk-UA" w:eastAsia="ru-RU"/>
        </w:rPr>
        <w:t xml:space="preserve"> для</w:t>
      </w:r>
      <w:r w:rsidR="00BE7D3F" w:rsidRPr="00BE7D3F">
        <w:rPr>
          <w:sz w:val="28"/>
          <w:szCs w:val="28"/>
          <w:lang w:val="uk-UA" w:eastAsia="ru-RU"/>
        </w:rPr>
        <w:t xml:space="preserve"> сім’ї, дітей та молоді</w:t>
      </w:r>
      <w:r w:rsidR="005F75EC">
        <w:rPr>
          <w:sz w:val="28"/>
          <w:szCs w:val="28"/>
          <w:lang w:val="uk-UA" w:eastAsia="ru-RU"/>
        </w:rPr>
        <w:t xml:space="preserve"> Закарпатської області</w:t>
      </w:r>
      <w:r w:rsidR="00BE7D3F">
        <w:rPr>
          <w:sz w:val="28"/>
          <w:szCs w:val="28"/>
          <w:lang w:val="uk-UA" w:eastAsia="ru-RU"/>
        </w:rPr>
        <w:t>.</w:t>
      </w:r>
    </w:p>
    <w:p w:rsidR="00B83DE5" w:rsidRPr="00B83DE5" w:rsidRDefault="00B83DE5" w:rsidP="00F61DA0">
      <w:pPr>
        <w:ind w:firstLine="851"/>
        <w:jc w:val="center"/>
        <w:rPr>
          <w:sz w:val="28"/>
          <w:szCs w:val="28"/>
          <w:lang w:val="uk-UA"/>
        </w:rPr>
      </w:pPr>
    </w:p>
    <w:p w:rsidR="003371F1" w:rsidRDefault="002D581A" w:rsidP="00F61DA0">
      <w:pPr>
        <w:ind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ІІ</w:t>
      </w:r>
      <w:r w:rsidR="003371F1" w:rsidRPr="007F30D7">
        <w:rPr>
          <w:b/>
          <w:sz w:val="28"/>
          <w:szCs w:val="28"/>
          <w:lang w:val="uk-UA"/>
        </w:rPr>
        <w:t>. Визначення мети Програми</w:t>
      </w:r>
    </w:p>
    <w:p w:rsidR="00F61DA0" w:rsidRPr="007F30D7" w:rsidRDefault="00F61DA0" w:rsidP="00F61DA0">
      <w:pPr>
        <w:ind w:firstLine="851"/>
        <w:jc w:val="center"/>
        <w:rPr>
          <w:b/>
          <w:sz w:val="28"/>
          <w:szCs w:val="28"/>
          <w:lang w:val="uk-UA"/>
        </w:rPr>
      </w:pPr>
    </w:p>
    <w:p w:rsidR="003371F1" w:rsidRPr="007F30D7" w:rsidRDefault="003371F1" w:rsidP="00957051">
      <w:pPr>
        <w:tabs>
          <w:tab w:val="left" w:pos="0"/>
        </w:tabs>
        <w:ind w:firstLine="851"/>
        <w:jc w:val="both"/>
        <w:rPr>
          <w:sz w:val="28"/>
          <w:szCs w:val="28"/>
          <w:lang w:val="uk-UA"/>
        </w:rPr>
      </w:pPr>
      <w:r w:rsidRPr="007F30D7">
        <w:rPr>
          <w:sz w:val="28"/>
          <w:szCs w:val="28"/>
          <w:lang w:val="uk-UA"/>
        </w:rPr>
        <w:t xml:space="preserve">Метою Програми є фінансове забезпечення </w:t>
      </w:r>
      <w:r w:rsidR="00B83DE5">
        <w:rPr>
          <w:sz w:val="28"/>
          <w:szCs w:val="28"/>
          <w:lang w:val="uk-UA"/>
        </w:rPr>
        <w:t xml:space="preserve">завершення </w:t>
      </w:r>
      <w:r w:rsidRPr="007F30D7">
        <w:rPr>
          <w:sz w:val="28"/>
          <w:szCs w:val="28"/>
          <w:lang w:val="uk-UA"/>
        </w:rPr>
        <w:t xml:space="preserve">ліквідаційної процедури </w:t>
      </w:r>
      <w:proofErr w:type="spellStart"/>
      <w:r w:rsidR="002D581A" w:rsidRPr="007F30D7">
        <w:rPr>
          <w:sz w:val="28"/>
          <w:szCs w:val="28"/>
          <w:lang w:val="uk-UA"/>
        </w:rPr>
        <w:t>Великоберезнянськ</w:t>
      </w:r>
      <w:r w:rsidR="002D581A">
        <w:rPr>
          <w:sz w:val="28"/>
          <w:szCs w:val="28"/>
          <w:lang w:val="uk-UA"/>
        </w:rPr>
        <w:t>ого</w:t>
      </w:r>
      <w:proofErr w:type="spellEnd"/>
      <w:r w:rsidR="002D581A">
        <w:rPr>
          <w:sz w:val="28"/>
          <w:szCs w:val="28"/>
          <w:lang w:val="uk-UA"/>
        </w:rPr>
        <w:t xml:space="preserve"> </w:t>
      </w:r>
      <w:r w:rsidR="002D581A" w:rsidRPr="00BE7D3F">
        <w:rPr>
          <w:sz w:val="28"/>
          <w:szCs w:val="28"/>
          <w:lang w:val="uk-UA" w:eastAsia="ru-RU"/>
        </w:rPr>
        <w:t xml:space="preserve">районного центру соціальних служб </w:t>
      </w:r>
      <w:r w:rsidR="00805AE6">
        <w:rPr>
          <w:sz w:val="28"/>
          <w:szCs w:val="28"/>
          <w:lang w:val="uk-UA" w:eastAsia="ru-RU"/>
        </w:rPr>
        <w:t xml:space="preserve">для </w:t>
      </w:r>
      <w:r w:rsidR="002D581A" w:rsidRPr="00BE7D3F">
        <w:rPr>
          <w:sz w:val="28"/>
          <w:szCs w:val="28"/>
          <w:lang w:val="uk-UA" w:eastAsia="ru-RU"/>
        </w:rPr>
        <w:t>сім’ї, дітей та молоді</w:t>
      </w:r>
      <w:r w:rsidR="00805AE6">
        <w:rPr>
          <w:sz w:val="28"/>
          <w:szCs w:val="28"/>
          <w:lang w:val="uk-UA" w:eastAsia="ru-RU"/>
        </w:rPr>
        <w:t xml:space="preserve"> Закарпатської області</w:t>
      </w:r>
      <w:r w:rsidR="002D581A">
        <w:rPr>
          <w:sz w:val="28"/>
          <w:szCs w:val="28"/>
          <w:lang w:val="uk-UA" w:eastAsia="ru-RU"/>
        </w:rPr>
        <w:t>.</w:t>
      </w:r>
      <w:r w:rsidR="002D581A">
        <w:rPr>
          <w:sz w:val="28"/>
          <w:szCs w:val="28"/>
          <w:lang w:val="uk-UA"/>
        </w:rPr>
        <w:t xml:space="preserve">  </w:t>
      </w:r>
    </w:p>
    <w:p w:rsidR="003371F1" w:rsidRPr="007F30D7" w:rsidRDefault="003371F1" w:rsidP="00F61DA0">
      <w:pPr>
        <w:ind w:firstLine="851"/>
        <w:rPr>
          <w:sz w:val="28"/>
          <w:szCs w:val="28"/>
          <w:lang w:val="uk-UA"/>
        </w:rPr>
      </w:pPr>
    </w:p>
    <w:p w:rsidR="003371F1" w:rsidRDefault="003371F1" w:rsidP="00F61DA0">
      <w:pPr>
        <w:ind w:firstLine="851"/>
        <w:jc w:val="center"/>
        <w:rPr>
          <w:b/>
          <w:sz w:val="28"/>
          <w:szCs w:val="28"/>
          <w:lang w:val="uk-UA"/>
        </w:rPr>
      </w:pPr>
      <w:r w:rsidRPr="007F30D7">
        <w:rPr>
          <w:b/>
          <w:sz w:val="28"/>
          <w:szCs w:val="28"/>
          <w:lang w:val="uk-UA"/>
        </w:rPr>
        <w:t>І</w:t>
      </w:r>
      <w:r w:rsidR="002D581A">
        <w:rPr>
          <w:b/>
          <w:sz w:val="28"/>
          <w:szCs w:val="28"/>
          <w:lang w:val="uk-UA"/>
        </w:rPr>
        <w:t>ІІ</w:t>
      </w:r>
      <w:r w:rsidRPr="007F30D7">
        <w:rPr>
          <w:b/>
          <w:sz w:val="28"/>
          <w:szCs w:val="28"/>
          <w:lang w:val="uk-UA"/>
        </w:rPr>
        <w:t xml:space="preserve">. </w:t>
      </w:r>
      <w:proofErr w:type="spellStart"/>
      <w:r w:rsidRPr="007F30D7">
        <w:rPr>
          <w:b/>
          <w:sz w:val="28"/>
          <w:szCs w:val="28"/>
          <w:lang w:val="uk-UA"/>
        </w:rPr>
        <w:t>Обгрунтування</w:t>
      </w:r>
      <w:proofErr w:type="spellEnd"/>
      <w:r w:rsidRPr="007F30D7">
        <w:rPr>
          <w:b/>
          <w:sz w:val="28"/>
          <w:szCs w:val="28"/>
          <w:lang w:val="uk-UA"/>
        </w:rPr>
        <w:t xml:space="preserve"> шляхів і засобів розв’язання проблем, обсягів та джерел фінансування</w:t>
      </w:r>
    </w:p>
    <w:p w:rsidR="00F61DA0" w:rsidRPr="007F30D7" w:rsidRDefault="00F61DA0" w:rsidP="00F61DA0">
      <w:pPr>
        <w:ind w:firstLine="851"/>
        <w:jc w:val="center"/>
        <w:rPr>
          <w:b/>
          <w:sz w:val="28"/>
          <w:szCs w:val="28"/>
          <w:lang w:val="uk-UA"/>
        </w:rPr>
      </w:pPr>
    </w:p>
    <w:p w:rsidR="003371F1" w:rsidRPr="007F30D7" w:rsidRDefault="003371F1" w:rsidP="00957051">
      <w:pPr>
        <w:tabs>
          <w:tab w:val="left" w:pos="0"/>
        </w:tabs>
        <w:ind w:firstLine="851"/>
        <w:jc w:val="both"/>
        <w:rPr>
          <w:sz w:val="28"/>
          <w:szCs w:val="28"/>
          <w:lang w:val="uk-UA"/>
        </w:rPr>
      </w:pPr>
      <w:r w:rsidRPr="007F30D7">
        <w:rPr>
          <w:sz w:val="28"/>
          <w:szCs w:val="28"/>
          <w:lang w:val="uk-UA"/>
        </w:rPr>
        <w:t xml:space="preserve">Шляхом розв’язання проблеми, вказаної у розділі ІІ Програми, є </w:t>
      </w:r>
      <w:r w:rsidR="00F55AAD">
        <w:rPr>
          <w:sz w:val="28"/>
          <w:szCs w:val="28"/>
          <w:lang w:val="uk-UA"/>
        </w:rPr>
        <w:t xml:space="preserve">виділення коштів із районного бюджету для фінансування заходів із ліквідації </w:t>
      </w:r>
      <w:r w:rsidR="002D581A">
        <w:rPr>
          <w:sz w:val="28"/>
          <w:szCs w:val="28"/>
          <w:lang w:val="uk-UA"/>
        </w:rPr>
        <w:t xml:space="preserve"> </w:t>
      </w:r>
      <w:proofErr w:type="spellStart"/>
      <w:r w:rsidR="008A0997">
        <w:rPr>
          <w:sz w:val="28"/>
          <w:szCs w:val="28"/>
          <w:lang w:val="uk-UA"/>
        </w:rPr>
        <w:t>Великоберезнянського</w:t>
      </w:r>
      <w:proofErr w:type="spellEnd"/>
      <w:r w:rsidR="008A0997">
        <w:rPr>
          <w:sz w:val="28"/>
          <w:szCs w:val="28"/>
          <w:lang w:val="uk-UA"/>
        </w:rPr>
        <w:t xml:space="preserve"> районного</w:t>
      </w:r>
      <w:r w:rsidR="00F55AAD">
        <w:rPr>
          <w:sz w:val="28"/>
          <w:szCs w:val="28"/>
          <w:lang w:val="uk-UA"/>
        </w:rPr>
        <w:t xml:space="preserve"> центр</w:t>
      </w:r>
      <w:r w:rsidR="008A0997">
        <w:rPr>
          <w:sz w:val="28"/>
          <w:szCs w:val="28"/>
          <w:lang w:val="uk-UA"/>
        </w:rPr>
        <w:t>у</w:t>
      </w:r>
      <w:r w:rsidR="00F55AAD">
        <w:rPr>
          <w:sz w:val="28"/>
          <w:szCs w:val="28"/>
          <w:lang w:val="uk-UA"/>
        </w:rPr>
        <w:t xml:space="preserve"> соціальних служб для сім’ї, дітей та молоді</w:t>
      </w:r>
      <w:r w:rsidR="00805AE6">
        <w:rPr>
          <w:sz w:val="28"/>
          <w:szCs w:val="28"/>
          <w:lang w:val="uk-UA"/>
        </w:rPr>
        <w:t xml:space="preserve"> Закарпатської області</w:t>
      </w:r>
      <w:r w:rsidR="00F55AAD">
        <w:rPr>
          <w:sz w:val="28"/>
          <w:szCs w:val="28"/>
          <w:lang w:val="uk-UA"/>
        </w:rPr>
        <w:t xml:space="preserve">,  а саме </w:t>
      </w:r>
      <w:r w:rsidRPr="007F30D7">
        <w:rPr>
          <w:sz w:val="28"/>
          <w:szCs w:val="28"/>
          <w:lang w:val="uk-UA"/>
        </w:rPr>
        <w:t xml:space="preserve">для погашення заборгованості </w:t>
      </w:r>
      <w:r w:rsidR="005F75EC">
        <w:rPr>
          <w:sz w:val="28"/>
          <w:szCs w:val="28"/>
          <w:lang w:val="uk-UA"/>
        </w:rPr>
        <w:t>із заробітної</w:t>
      </w:r>
      <w:r w:rsidR="00B83DE5">
        <w:rPr>
          <w:sz w:val="28"/>
          <w:szCs w:val="28"/>
          <w:lang w:val="uk-UA"/>
        </w:rPr>
        <w:t xml:space="preserve"> плати</w:t>
      </w:r>
      <w:r w:rsidRPr="007F30D7">
        <w:rPr>
          <w:sz w:val="28"/>
          <w:szCs w:val="28"/>
          <w:lang w:val="uk-UA"/>
        </w:rPr>
        <w:t xml:space="preserve"> працівникам та інших витрат, пов’язаних із ліквідацією.</w:t>
      </w:r>
    </w:p>
    <w:p w:rsidR="00A07485" w:rsidRDefault="003371F1" w:rsidP="00F61DA0">
      <w:pPr>
        <w:tabs>
          <w:tab w:val="left" w:pos="567"/>
        </w:tabs>
        <w:ind w:firstLine="851"/>
        <w:jc w:val="both"/>
        <w:rPr>
          <w:sz w:val="28"/>
          <w:szCs w:val="28"/>
          <w:lang w:val="uk-UA"/>
        </w:rPr>
      </w:pPr>
      <w:r w:rsidRPr="007F30D7">
        <w:rPr>
          <w:sz w:val="28"/>
          <w:szCs w:val="28"/>
          <w:lang w:val="uk-UA"/>
        </w:rPr>
        <w:t xml:space="preserve">Засобом розв’язання проблеми є прийняття рішення районної ради </w:t>
      </w:r>
      <w:r w:rsidR="00A02077" w:rsidRPr="007F30D7">
        <w:rPr>
          <w:sz w:val="28"/>
          <w:szCs w:val="28"/>
          <w:lang w:val="uk-UA"/>
        </w:rPr>
        <w:t xml:space="preserve">про затвердження даної Програми. </w:t>
      </w:r>
    </w:p>
    <w:p w:rsidR="00F61DA0" w:rsidRDefault="00F61DA0" w:rsidP="00F61DA0">
      <w:pPr>
        <w:tabs>
          <w:tab w:val="left" w:pos="567"/>
        </w:tabs>
        <w:ind w:firstLine="851"/>
        <w:jc w:val="both"/>
        <w:rPr>
          <w:sz w:val="28"/>
          <w:szCs w:val="28"/>
          <w:lang w:val="uk-UA"/>
        </w:rPr>
      </w:pPr>
    </w:p>
    <w:p w:rsidR="003371F1" w:rsidRDefault="008A0997" w:rsidP="00F61DA0">
      <w:pPr>
        <w:ind w:left="1440" w:firstLine="8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="00A02077" w:rsidRPr="007F30D7">
        <w:rPr>
          <w:b/>
          <w:sz w:val="28"/>
          <w:szCs w:val="28"/>
          <w:lang w:val="en-US"/>
        </w:rPr>
        <w:t>V</w:t>
      </w:r>
      <w:r w:rsidR="00A02077" w:rsidRPr="007F30D7">
        <w:rPr>
          <w:b/>
          <w:sz w:val="28"/>
          <w:szCs w:val="28"/>
          <w:lang w:val="uk-UA"/>
        </w:rPr>
        <w:t>. Строки та етапи виконання Програми</w:t>
      </w:r>
    </w:p>
    <w:p w:rsidR="00F61DA0" w:rsidRPr="007F30D7" w:rsidRDefault="00F61DA0" w:rsidP="00F61DA0">
      <w:pPr>
        <w:ind w:left="1440" w:firstLine="851"/>
        <w:jc w:val="both"/>
        <w:rPr>
          <w:b/>
          <w:sz w:val="28"/>
          <w:szCs w:val="28"/>
          <w:lang w:val="uk-UA"/>
        </w:rPr>
      </w:pPr>
    </w:p>
    <w:p w:rsidR="008B41BB" w:rsidRDefault="00A02077" w:rsidP="00F61DA0">
      <w:pPr>
        <w:tabs>
          <w:tab w:val="left" w:pos="567"/>
        </w:tabs>
        <w:ind w:firstLine="851"/>
        <w:jc w:val="both"/>
        <w:rPr>
          <w:sz w:val="28"/>
          <w:szCs w:val="28"/>
          <w:lang w:val="uk-UA"/>
        </w:rPr>
      </w:pPr>
      <w:r w:rsidRPr="007F30D7">
        <w:rPr>
          <w:sz w:val="28"/>
          <w:szCs w:val="28"/>
          <w:lang w:val="uk-UA"/>
        </w:rPr>
        <w:t xml:space="preserve">Програма має бути виконана в один етап, </w:t>
      </w:r>
      <w:r w:rsidR="008A0997">
        <w:rPr>
          <w:sz w:val="28"/>
          <w:szCs w:val="28"/>
          <w:lang w:val="uk-UA"/>
        </w:rPr>
        <w:t>строк виконання Програми –  2023</w:t>
      </w:r>
      <w:r w:rsidRPr="007F30D7">
        <w:rPr>
          <w:sz w:val="28"/>
          <w:szCs w:val="28"/>
          <w:lang w:val="uk-UA"/>
        </w:rPr>
        <w:t xml:space="preserve"> р</w:t>
      </w:r>
      <w:r w:rsidR="002D48E9" w:rsidRPr="007F30D7">
        <w:rPr>
          <w:sz w:val="28"/>
          <w:szCs w:val="28"/>
          <w:lang w:val="uk-UA"/>
        </w:rPr>
        <w:t>і</w:t>
      </w:r>
      <w:r w:rsidRPr="007F30D7">
        <w:rPr>
          <w:sz w:val="28"/>
          <w:szCs w:val="28"/>
          <w:lang w:val="uk-UA"/>
        </w:rPr>
        <w:t>к</w:t>
      </w:r>
      <w:r w:rsidR="00BB2C8E" w:rsidRPr="007F30D7">
        <w:rPr>
          <w:sz w:val="28"/>
          <w:szCs w:val="28"/>
          <w:lang w:val="uk-UA"/>
        </w:rPr>
        <w:t>.</w:t>
      </w:r>
    </w:p>
    <w:p w:rsidR="00F61DA0" w:rsidRDefault="00F61DA0" w:rsidP="00F61DA0">
      <w:pPr>
        <w:tabs>
          <w:tab w:val="left" w:pos="567"/>
        </w:tabs>
        <w:ind w:firstLine="851"/>
        <w:jc w:val="both"/>
        <w:rPr>
          <w:sz w:val="28"/>
          <w:szCs w:val="28"/>
          <w:lang w:val="uk-UA"/>
        </w:rPr>
      </w:pPr>
    </w:p>
    <w:p w:rsidR="00A02077" w:rsidRDefault="00A02077" w:rsidP="00F61DA0">
      <w:pPr>
        <w:ind w:firstLine="851"/>
        <w:jc w:val="center"/>
        <w:rPr>
          <w:b/>
          <w:sz w:val="28"/>
          <w:szCs w:val="28"/>
          <w:lang w:val="uk-UA"/>
        </w:rPr>
      </w:pPr>
      <w:r w:rsidRPr="007F30D7">
        <w:rPr>
          <w:b/>
          <w:sz w:val="28"/>
          <w:szCs w:val="28"/>
          <w:lang w:val="en-US"/>
        </w:rPr>
        <w:t>V</w:t>
      </w:r>
      <w:r w:rsidRPr="007F30D7">
        <w:rPr>
          <w:b/>
          <w:sz w:val="28"/>
          <w:szCs w:val="28"/>
          <w:lang w:val="uk-UA"/>
        </w:rPr>
        <w:t>. Перелік завдань і заходів та результативні показники</w:t>
      </w:r>
    </w:p>
    <w:p w:rsidR="00F61DA0" w:rsidRPr="007F30D7" w:rsidRDefault="00F61DA0" w:rsidP="00F61DA0">
      <w:pPr>
        <w:ind w:firstLine="851"/>
        <w:jc w:val="center"/>
        <w:rPr>
          <w:b/>
          <w:sz w:val="28"/>
          <w:szCs w:val="28"/>
          <w:lang w:val="uk-UA"/>
        </w:rPr>
      </w:pPr>
    </w:p>
    <w:p w:rsidR="00014A5E" w:rsidRDefault="00A02077" w:rsidP="00957051">
      <w:pPr>
        <w:tabs>
          <w:tab w:val="left" w:pos="0"/>
        </w:tabs>
        <w:ind w:firstLine="851"/>
        <w:jc w:val="both"/>
        <w:rPr>
          <w:sz w:val="28"/>
          <w:szCs w:val="28"/>
          <w:lang w:val="uk-UA"/>
        </w:rPr>
      </w:pPr>
      <w:r w:rsidRPr="007F30D7">
        <w:rPr>
          <w:sz w:val="28"/>
          <w:szCs w:val="28"/>
          <w:lang w:val="uk-UA"/>
        </w:rPr>
        <w:t>Результативним показником виконання Програми буде погашення заборгованості із заробітної плати із нараху</w:t>
      </w:r>
      <w:r w:rsidR="00AC2AFD">
        <w:rPr>
          <w:sz w:val="28"/>
          <w:szCs w:val="28"/>
          <w:lang w:val="uk-UA"/>
        </w:rPr>
        <w:t>ваннями</w:t>
      </w:r>
      <w:r w:rsidR="005F75EC">
        <w:rPr>
          <w:sz w:val="28"/>
          <w:szCs w:val="28"/>
          <w:lang w:val="uk-UA"/>
        </w:rPr>
        <w:t>, пов’язаними</w:t>
      </w:r>
      <w:r w:rsidRPr="007F30D7">
        <w:rPr>
          <w:sz w:val="28"/>
          <w:szCs w:val="28"/>
          <w:lang w:val="uk-UA"/>
        </w:rPr>
        <w:t xml:space="preserve"> із забезпеченням ліквідаційної процедури </w:t>
      </w:r>
      <w:proofErr w:type="spellStart"/>
      <w:r w:rsidR="008A0997" w:rsidRPr="007F30D7">
        <w:rPr>
          <w:sz w:val="28"/>
          <w:szCs w:val="28"/>
          <w:lang w:val="uk-UA"/>
        </w:rPr>
        <w:t>Великоберезнянськ</w:t>
      </w:r>
      <w:r w:rsidR="008A0997">
        <w:rPr>
          <w:sz w:val="28"/>
          <w:szCs w:val="28"/>
          <w:lang w:val="uk-UA"/>
        </w:rPr>
        <w:t>ого</w:t>
      </w:r>
      <w:proofErr w:type="spellEnd"/>
      <w:r w:rsidR="008A0997">
        <w:rPr>
          <w:sz w:val="28"/>
          <w:szCs w:val="28"/>
          <w:lang w:val="uk-UA"/>
        </w:rPr>
        <w:t xml:space="preserve"> </w:t>
      </w:r>
      <w:r w:rsidR="008A0997" w:rsidRPr="00BE7D3F">
        <w:rPr>
          <w:sz w:val="28"/>
          <w:szCs w:val="28"/>
          <w:lang w:val="uk-UA" w:eastAsia="ru-RU"/>
        </w:rPr>
        <w:t xml:space="preserve">районного центру соціальних служб </w:t>
      </w:r>
      <w:r w:rsidR="00805AE6">
        <w:rPr>
          <w:sz w:val="28"/>
          <w:szCs w:val="28"/>
          <w:lang w:val="uk-UA" w:eastAsia="ru-RU"/>
        </w:rPr>
        <w:t xml:space="preserve">для </w:t>
      </w:r>
      <w:r w:rsidR="008A0997" w:rsidRPr="00BE7D3F">
        <w:rPr>
          <w:sz w:val="28"/>
          <w:szCs w:val="28"/>
          <w:lang w:val="uk-UA" w:eastAsia="ru-RU"/>
        </w:rPr>
        <w:t>сім’ї, дітей та молоді</w:t>
      </w:r>
      <w:r w:rsidR="00805AE6">
        <w:rPr>
          <w:sz w:val="28"/>
          <w:szCs w:val="28"/>
          <w:lang w:val="uk-UA" w:eastAsia="ru-RU"/>
        </w:rPr>
        <w:t xml:space="preserve"> Закарпатської області</w:t>
      </w:r>
      <w:r w:rsidR="008A0997">
        <w:rPr>
          <w:sz w:val="28"/>
          <w:szCs w:val="28"/>
          <w:lang w:val="uk-UA" w:eastAsia="ru-RU"/>
        </w:rPr>
        <w:t xml:space="preserve"> </w:t>
      </w:r>
      <w:r w:rsidRPr="007F30D7">
        <w:rPr>
          <w:sz w:val="28"/>
          <w:szCs w:val="28"/>
          <w:lang w:val="uk-UA"/>
        </w:rPr>
        <w:t>за зверненням гол</w:t>
      </w:r>
      <w:r w:rsidR="008A0997">
        <w:rPr>
          <w:sz w:val="28"/>
          <w:szCs w:val="28"/>
          <w:lang w:val="uk-UA"/>
        </w:rPr>
        <w:t>ови</w:t>
      </w:r>
      <w:r w:rsidRPr="007F30D7">
        <w:rPr>
          <w:sz w:val="28"/>
          <w:szCs w:val="28"/>
          <w:lang w:val="uk-UA"/>
        </w:rPr>
        <w:t xml:space="preserve"> ліквідаційн</w:t>
      </w:r>
      <w:r w:rsidR="00B83DE5">
        <w:rPr>
          <w:sz w:val="28"/>
          <w:szCs w:val="28"/>
          <w:lang w:val="uk-UA"/>
        </w:rPr>
        <w:t>ої</w:t>
      </w:r>
      <w:r w:rsidRPr="007F30D7">
        <w:rPr>
          <w:sz w:val="28"/>
          <w:szCs w:val="28"/>
          <w:lang w:val="uk-UA"/>
        </w:rPr>
        <w:t xml:space="preserve"> комісі</w:t>
      </w:r>
      <w:r w:rsidR="00B83DE5">
        <w:rPr>
          <w:sz w:val="28"/>
          <w:szCs w:val="28"/>
          <w:lang w:val="uk-UA"/>
        </w:rPr>
        <w:t>ї</w:t>
      </w:r>
      <w:r w:rsidRPr="007F30D7">
        <w:rPr>
          <w:sz w:val="28"/>
          <w:szCs w:val="28"/>
          <w:lang w:val="uk-UA"/>
        </w:rPr>
        <w:t xml:space="preserve"> </w:t>
      </w:r>
      <w:r w:rsidR="008A0997">
        <w:rPr>
          <w:sz w:val="28"/>
          <w:szCs w:val="28"/>
          <w:lang w:val="uk-UA"/>
        </w:rPr>
        <w:t>цієї</w:t>
      </w:r>
      <w:r w:rsidR="00F55AAD">
        <w:rPr>
          <w:sz w:val="28"/>
          <w:szCs w:val="28"/>
          <w:lang w:val="uk-UA"/>
        </w:rPr>
        <w:t xml:space="preserve"> установ</w:t>
      </w:r>
      <w:r w:rsidR="00B83DE5">
        <w:rPr>
          <w:sz w:val="28"/>
          <w:szCs w:val="28"/>
          <w:lang w:val="uk-UA"/>
        </w:rPr>
        <w:t>и</w:t>
      </w:r>
      <w:r w:rsidR="00F55AAD">
        <w:rPr>
          <w:sz w:val="28"/>
          <w:szCs w:val="28"/>
          <w:lang w:val="uk-UA"/>
        </w:rPr>
        <w:t>.</w:t>
      </w:r>
    </w:p>
    <w:p w:rsidR="00F61DA0" w:rsidRDefault="00F61DA0" w:rsidP="00F61DA0">
      <w:pPr>
        <w:tabs>
          <w:tab w:val="left" w:pos="567"/>
        </w:tabs>
        <w:ind w:firstLine="851"/>
        <w:jc w:val="both"/>
        <w:rPr>
          <w:sz w:val="28"/>
          <w:szCs w:val="28"/>
          <w:lang w:val="uk-U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34"/>
        <w:gridCol w:w="972"/>
        <w:gridCol w:w="1267"/>
        <w:gridCol w:w="1508"/>
        <w:gridCol w:w="2745"/>
      </w:tblGrid>
      <w:tr w:rsidR="00014A5E" w:rsidRPr="00014A5E" w:rsidTr="00F61DA0">
        <w:trPr>
          <w:trHeight w:val="1557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14A5E" w:rsidRPr="00014A5E" w:rsidRDefault="00014A5E" w:rsidP="00F61DA0">
            <w:pPr>
              <w:spacing w:line="256" w:lineRule="auto"/>
              <w:ind w:firstLine="851"/>
              <w:jc w:val="center"/>
              <w:rPr>
                <w:sz w:val="28"/>
                <w:szCs w:val="28"/>
                <w:lang w:val="uk-UA" w:eastAsia="ru-RU"/>
              </w:rPr>
            </w:pPr>
            <w:r w:rsidRPr="00014A5E">
              <w:rPr>
                <w:sz w:val="28"/>
                <w:szCs w:val="28"/>
                <w:lang w:val="uk-UA" w:eastAsia="ru-RU"/>
              </w:rPr>
              <w:t>№</w:t>
            </w:r>
          </w:p>
          <w:p w:rsidR="00014A5E" w:rsidRPr="00014A5E" w:rsidRDefault="00014A5E" w:rsidP="00F61DA0">
            <w:pPr>
              <w:spacing w:line="256" w:lineRule="auto"/>
              <w:ind w:firstLine="851"/>
              <w:jc w:val="center"/>
              <w:rPr>
                <w:sz w:val="28"/>
                <w:szCs w:val="28"/>
                <w:lang w:val="uk-UA" w:eastAsia="ru-RU"/>
              </w:rPr>
            </w:pPr>
            <w:r w:rsidRPr="00014A5E">
              <w:rPr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434" w:type="dxa"/>
            <w:vAlign w:val="center"/>
          </w:tcPr>
          <w:p w:rsidR="00014A5E" w:rsidRPr="00014A5E" w:rsidRDefault="00014A5E" w:rsidP="00F61DA0">
            <w:pPr>
              <w:spacing w:line="256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014A5E">
              <w:rPr>
                <w:sz w:val="28"/>
                <w:szCs w:val="28"/>
                <w:lang w:val="uk-UA" w:eastAsia="ru-RU"/>
              </w:rPr>
              <w:t>Зміст заходів</w:t>
            </w:r>
          </w:p>
        </w:tc>
        <w:tc>
          <w:tcPr>
            <w:tcW w:w="972" w:type="dxa"/>
            <w:vAlign w:val="center"/>
          </w:tcPr>
          <w:p w:rsidR="00014A5E" w:rsidRPr="00014A5E" w:rsidRDefault="00014A5E" w:rsidP="00F61DA0">
            <w:pPr>
              <w:spacing w:line="256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014A5E">
              <w:rPr>
                <w:sz w:val="28"/>
                <w:szCs w:val="28"/>
                <w:lang w:val="uk-UA" w:eastAsia="ru-RU"/>
              </w:rPr>
              <w:t>Терміни виконання</w:t>
            </w:r>
          </w:p>
        </w:tc>
        <w:tc>
          <w:tcPr>
            <w:tcW w:w="1267" w:type="dxa"/>
            <w:vAlign w:val="center"/>
          </w:tcPr>
          <w:p w:rsidR="00014A5E" w:rsidRPr="00014A5E" w:rsidRDefault="00014A5E" w:rsidP="00F61DA0">
            <w:pPr>
              <w:spacing w:line="256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014A5E">
              <w:rPr>
                <w:sz w:val="28"/>
                <w:szCs w:val="28"/>
                <w:lang w:val="uk-UA" w:eastAsia="ru-RU"/>
              </w:rPr>
              <w:t>Прогно</w:t>
            </w:r>
            <w:proofErr w:type="spellEnd"/>
            <w:r w:rsidRPr="00014A5E">
              <w:rPr>
                <w:sz w:val="28"/>
                <w:szCs w:val="28"/>
                <w:lang w:eastAsia="ru-RU"/>
              </w:rPr>
              <w:t>-</w:t>
            </w:r>
            <w:r w:rsidRPr="00014A5E">
              <w:rPr>
                <w:sz w:val="28"/>
                <w:szCs w:val="28"/>
                <w:lang w:val="uk-UA" w:eastAsia="ru-RU"/>
              </w:rPr>
              <w:t xml:space="preserve">зований обсяг </w:t>
            </w:r>
            <w:r>
              <w:rPr>
                <w:sz w:val="28"/>
                <w:szCs w:val="28"/>
                <w:lang w:val="uk-UA" w:eastAsia="ru-RU"/>
              </w:rPr>
              <w:t xml:space="preserve">коштів </w:t>
            </w:r>
            <w:r w:rsidRPr="00014A5E">
              <w:rPr>
                <w:sz w:val="28"/>
                <w:szCs w:val="28"/>
                <w:lang w:val="uk-UA" w:eastAsia="ru-RU"/>
              </w:rPr>
              <w:t xml:space="preserve">(тис. </w:t>
            </w:r>
            <w:r w:rsidR="00F37D6E">
              <w:rPr>
                <w:sz w:val="28"/>
                <w:szCs w:val="28"/>
                <w:lang w:val="uk-UA" w:eastAsia="ru-RU"/>
              </w:rPr>
              <w:t>грн</w:t>
            </w:r>
            <w:r>
              <w:rPr>
                <w:sz w:val="28"/>
                <w:szCs w:val="28"/>
                <w:lang w:val="uk-UA" w:eastAsia="ru-RU"/>
              </w:rPr>
              <w:t>.</w:t>
            </w:r>
            <w:r w:rsidRPr="00014A5E">
              <w:rPr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508" w:type="dxa"/>
            <w:vAlign w:val="center"/>
          </w:tcPr>
          <w:p w:rsidR="00014A5E" w:rsidRPr="00014A5E" w:rsidRDefault="00014A5E" w:rsidP="00F61DA0">
            <w:pPr>
              <w:spacing w:line="256" w:lineRule="auto"/>
              <w:ind w:left="-68"/>
              <w:jc w:val="both"/>
              <w:rPr>
                <w:sz w:val="28"/>
                <w:szCs w:val="28"/>
                <w:lang w:val="uk-UA" w:eastAsia="ru-RU"/>
              </w:rPr>
            </w:pPr>
            <w:r w:rsidRPr="00014A5E">
              <w:rPr>
                <w:sz w:val="28"/>
                <w:szCs w:val="28"/>
                <w:lang w:val="uk-UA" w:eastAsia="ru-RU"/>
              </w:rPr>
              <w:t xml:space="preserve">Джерела </w:t>
            </w:r>
            <w:proofErr w:type="spellStart"/>
            <w:r w:rsidRPr="00014A5E">
              <w:rPr>
                <w:sz w:val="28"/>
                <w:szCs w:val="28"/>
                <w:lang w:val="uk-UA" w:eastAsia="ru-RU"/>
              </w:rPr>
              <w:t>фінансу-вання</w:t>
            </w:r>
            <w:proofErr w:type="spellEnd"/>
          </w:p>
        </w:tc>
        <w:tc>
          <w:tcPr>
            <w:tcW w:w="2745" w:type="dxa"/>
            <w:vAlign w:val="center"/>
          </w:tcPr>
          <w:p w:rsidR="00014A5E" w:rsidRPr="00014A5E" w:rsidRDefault="00014A5E" w:rsidP="00F61DA0">
            <w:pPr>
              <w:spacing w:line="256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014A5E">
              <w:rPr>
                <w:sz w:val="28"/>
                <w:szCs w:val="28"/>
                <w:lang w:val="uk-UA" w:eastAsia="ru-RU"/>
              </w:rPr>
              <w:t>Виконавці</w:t>
            </w:r>
          </w:p>
        </w:tc>
      </w:tr>
      <w:tr w:rsidR="002E50BA" w:rsidRPr="00957051" w:rsidTr="00F61DA0">
        <w:trPr>
          <w:trHeight w:val="558"/>
          <w:jc w:val="center"/>
        </w:trPr>
        <w:tc>
          <w:tcPr>
            <w:tcW w:w="567" w:type="dxa"/>
            <w:tcBorders>
              <w:bottom w:val="nil"/>
            </w:tcBorders>
            <w:vAlign w:val="center"/>
          </w:tcPr>
          <w:p w:rsidR="002E50BA" w:rsidRPr="00014A5E" w:rsidRDefault="002E50BA" w:rsidP="00F61DA0">
            <w:pPr>
              <w:spacing w:line="256" w:lineRule="auto"/>
              <w:ind w:firstLine="851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434" w:type="dxa"/>
            <w:vMerge w:val="restart"/>
          </w:tcPr>
          <w:p w:rsidR="002E50BA" w:rsidRPr="00014A5E" w:rsidRDefault="002E50BA" w:rsidP="00F61DA0">
            <w:pPr>
              <w:autoSpaceDE w:val="0"/>
              <w:autoSpaceDN w:val="0"/>
              <w:adjustRightInd w:val="0"/>
              <w:spacing w:line="256" w:lineRule="auto"/>
              <w:ind w:firstLine="29"/>
              <w:rPr>
                <w:sz w:val="28"/>
                <w:szCs w:val="28"/>
                <w:lang w:val="uk-UA"/>
              </w:rPr>
            </w:pPr>
            <w:r w:rsidRPr="00014A5E">
              <w:rPr>
                <w:sz w:val="28"/>
                <w:szCs w:val="28"/>
                <w:lang w:val="uk-UA" w:eastAsia="ru-RU"/>
              </w:rPr>
              <w:t>Оплата праці  працівникам</w:t>
            </w:r>
            <w:r w:rsidRPr="007F30D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30D7">
              <w:rPr>
                <w:sz w:val="28"/>
                <w:szCs w:val="28"/>
                <w:lang w:val="uk-UA"/>
              </w:rPr>
              <w:t>Великоберезнянськ</w:t>
            </w:r>
            <w:r>
              <w:rPr>
                <w:sz w:val="28"/>
                <w:szCs w:val="28"/>
                <w:lang w:val="uk-UA"/>
              </w:rPr>
              <w:t>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BE7D3F">
              <w:rPr>
                <w:sz w:val="28"/>
                <w:szCs w:val="28"/>
                <w:lang w:val="uk-UA" w:eastAsia="ru-RU"/>
              </w:rPr>
              <w:t>районного центру соціальних служб</w:t>
            </w:r>
            <w:r w:rsidR="00805AE6">
              <w:rPr>
                <w:sz w:val="28"/>
                <w:szCs w:val="28"/>
                <w:lang w:val="uk-UA" w:eastAsia="ru-RU"/>
              </w:rPr>
              <w:t xml:space="preserve"> для</w:t>
            </w:r>
            <w:r w:rsidRPr="00BE7D3F">
              <w:rPr>
                <w:sz w:val="28"/>
                <w:szCs w:val="28"/>
                <w:lang w:val="uk-UA" w:eastAsia="ru-RU"/>
              </w:rPr>
              <w:t xml:space="preserve"> сім’ї, дітей та молоді</w:t>
            </w:r>
            <w:r w:rsidR="00805AE6">
              <w:rPr>
                <w:sz w:val="28"/>
                <w:szCs w:val="28"/>
                <w:lang w:val="uk-UA" w:eastAsia="ru-RU"/>
              </w:rPr>
              <w:t xml:space="preserve"> Закарпатської області</w:t>
            </w:r>
          </w:p>
        </w:tc>
        <w:tc>
          <w:tcPr>
            <w:tcW w:w="972" w:type="dxa"/>
            <w:vMerge w:val="restart"/>
          </w:tcPr>
          <w:p w:rsidR="002E50BA" w:rsidRPr="00014A5E" w:rsidRDefault="002E50BA" w:rsidP="00F61DA0">
            <w:pPr>
              <w:spacing w:line="256" w:lineRule="auto"/>
              <w:ind w:firstLine="29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2023</w:t>
            </w:r>
            <w:r w:rsidRPr="00014A5E">
              <w:rPr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1267" w:type="dxa"/>
            <w:vMerge w:val="restart"/>
          </w:tcPr>
          <w:p w:rsidR="002E50BA" w:rsidRPr="00014A5E" w:rsidRDefault="002E50BA" w:rsidP="00F61DA0">
            <w:pPr>
              <w:spacing w:line="256" w:lineRule="auto"/>
              <w:ind w:firstLine="29"/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85,200</w:t>
            </w:r>
          </w:p>
          <w:p w:rsidR="002E50BA" w:rsidRPr="00014A5E" w:rsidRDefault="002E50BA" w:rsidP="00F61DA0">
            <w:pPr>
              <w:spacing w:line="256" w:lineRule="auto"/>
              <w:ind w:firstLine="29"/>
              <w:jc w:val="center"/>
              <w:rPr>
                <w:sz w:val="28"/>
                <w:szCs w:val="28"/>
                <w:lang w:val="uk-UA" w:eastAsia="ru-RU"/>
              </w:rPr>
            </w:pPr>
          </w:p>
          <w:p w:rsidR="002E50BA" w:rsidRPr="00014A5E" w:rsidRDefault="002E50BA" w:rsidP="00F61DA0">
            <w:pPr>
              <w:spacing w:line="256" w:lineRule="auto"/>
              <w:ind w:firstLine="29"/>
              <w:rPr>
                <w:sz w:val="28"/>
                <w:szCs w:val="28"/>
                <w:lang w:val="uk-UA" w:eastAsia="ru-RU"/>
              </w:rPr>
            </w:pPr>
          </w:p>
          <w:p w:rsidR="002E50BA" w:rsidRPr="00014A5E" w:rsidRDefault="002E50BA" w:rsidP="00F61DA0">
            <w:pPr>
              <w:spacing w:line="256" w:lineRule="auto"/>
              <w:ind w:firstLine="29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508" w:type="dxa"/>
            <w:vMerge w:val="restart"/>
          </w:tcPr>
          <w:p w:rsidR="002E50BA" w:rsidRPr="00014A5E" w:rsidRDefault="002E50BA" w:rsidP="00F61DA0">
            <w:pPr>
              <w:spacing w:line="256" w:lineRule="auto"/>
              <w:ind w:left="-68" w:firstLine="29"/>
              <w:rPr>
                <w:sz w:val="28"/>
                <w:szCs w:val="28"/>
                <w:lang w:val="uk-UA" w:eastAsia="ru-RU"/>
              </w:rPr>
            </w:pPr>
            <w:r w:rsidRPr="00014A5E">
              <w:rPr>
                <w:sz w:val="28"/>
                <w:szCs w:val="28"/>
                <w:lang w:val="uk-UA" w:eastAsia="ru-RU"/>
              </w:rPr>
              <w:t>Районний бюджет</w:t>
            </w:r>
            <w:r>
              <w:rPr>
                <w:sz w:val="28"/>
                <w:szCs w:val="28"/>
                <w:lang w:val="uk-UA" w:eastAsia="ru-RU"/>
              </w:rPr>
              <w:t xml:space="preserve"> та інші не заборонені законодавством</w:t>
            </w:r>
          </w:p>
        </w:tc>
        <w:tc>
          <w:tcPr>
            <w:tcW w:w="2745" w:type="dxa"/>
            <w:vMerge w:val="restart"/>
          </w:tcPr>
          <w:p w:rsidR="002E50BA" w:rsidRPr="00014A5E" w:rsidRDefault="002E50BA" w:rsidP="00F61DA0">
            <w:pPr>
              <w:spacing w:line="256" w:lineRule="auto"/>
              <w:ind w:right="-26" w:firstLine="29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 xml:space="preserve">Відділ фінансово-господарського забезпечення апарату </w:t>
            </w:r>
            <w:r w:rsidR="00805AE6">
              <w:rPr>
                <w:color w:val="000000"/>
                <w:sz w:val="28"/>
                <w:szCs w:val="28"/>
                <w:lang w:val="uk-UA" w:eastAsia="ru-RU"/>
              </w:rPr>
              <w:t xml:space="preserve">Ужгородської 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>рай</w:t>
            </w:r>
            <w:r w:rsidR="003007E3">
              <w:rPr>
                <w:color w:val="000000"/>
                <w:sz w:val="28"/>
                <w:szCs w:val="28"/>
                <w:lang w:val="uk-UA" w:eastAsia="ru-RU"/>
              </w:rPr>
              <w:t xml:space="preserve">онної 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>держа</w:t>
            </w:r>
            <w:r w:rsidR="003007E3">
              <w:rPr>
                <w:color w:val="000000"/>
                <w:sz w:val="28"/>
                <w:szCs w:val="28"/>
                <w:lang w:val="uk-UA" w:eastAsia="ru-RU"/>
              </w:rPr>
              <w:t>вної а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>дміністрації</w:t>
            </w:r>
            <w:r w:rsidR="003007E3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805AE6">
              <w:rPr>
                <w:color w:val="000000"/>
                <w:sz w:val="28"/>
                <w:szCs w:val="28"/>
                <w:lang w:val="uk-UA" w:eastAsia="ru-RU"/>
              </w:rPr>
              <w:t xml:space="preserve">–Ужгородської 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>рай</w:t>
            </w:r>
            <w:r w:rsidR="003007E3">
              <w:rPr>
                <w:color w:val="000000"/>
                <w:sz w:val="28"/>
                <w:szCs w:val="28"/>
                <w:lang w:val="uk-UA" w:eastAsia="ru-RU"/>
              </w:rPr>
              <w:t>онної військової адміністрації</w:t>
            </w:r>
          </w:p>
        </w:tc>
      </w:tr>
      <w:tr w:rsidR="002E50BA" w:rsidRPr="00957051" w:rsidTr="00F61DA0">
        <w:trPr>
          <w:trHeight w:val="2175"/>
          <w:jc w:val="center"/>
        </w:trPr>
        <w:tc>
          <w:tcPr>
            <w:tcW w:w="567" w:type="dxa"/>
            <w:tcBorders>
              <w:top w:val="nil"/>
            </w:tcBorders>
            <w:vAlign w:val="center"/>
          </w:tcPr>
          <w:p w:rsidR="002E50BA" w:rsidRDefault="002E50BA" w:rsidP="00F61DA0">
            <w:pPr>
              <w:spacing w:line="256" w:lineRule="auto"/>
              <w:ind w:firstLine="851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434" w:type="dxa"/>
            <w:vMerge/>
          </w:tcPr>
          <w:p w:rsidR="002E50BA" w:rsidRPr="00014A5E" w:rsidRDefault="002E50BA" w:rsidP="00F61DA0">
            <w:pPr>
              <w:autoSpaceDE w:val="0"/>
              <w:autoSpaceDN w:val="0"/>
              <w:adjustRightInd w:val="0"/>
              <w:spacing w:line="256" w:lineRule="auto"/>
              <w:ind w:firstLine="851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972" w:type="dxa"/>
            <w:vMerge/>
          </w:tcPr>
          <w:p w:rsidR="002E50BA" w:rsidRDefault="002E50BA" w:rsidP="00F61DA0">
            <w:pPr>
              <w:spacing w:line="256" w:lineRule="auto"/>
              <w:ind w:firstLine="851"/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267" w:type="dxa"/>
            <w:vMerge/>
          </w:tcPr>
          <w:p w:rsidR="002E50BA" w:rsidRDefault="002E50BA" w:rsidP="00F61DA0">
            <w:pPr>
              <w:spacing w:line="256" w:lineRule="auto"/>
              <w:ind w:firstLine="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vMerge/>
          </w:tcPr>
          <w:p w:rsidR="002E50BA" w:rsidRPr="00014A5E" w:rsidRDefault="002E50BA" w:rsidP="00F61DA0">
            <w:pPr>
              <w:spacing w:line="256" w:lineRule="auto"/>
              <w:ind w:left="-68" w:firstLine="851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745" w:type="dxa"/>
            <w:vMerge/>
          </w:tcPr>
          <w:p w:rsidR="002E50BA" w:rsidRDefault="002E50BA" w:rsidP="00F61DA0">
            <w:pPr>
              <w:spacing w:line="256" w:lineRule="auto"/>
              <w:ind w:firstLine="851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014A5E" w:rsidRDefault="00014A5E" w:rsidP="00F61DA0">
      <w:pPr>
        <w:tabs>
          <w:tab w:val="num" w:pos="0"/>
        </w:tabs>
        <w:ind w:firstLine="851"/>
        <w:jc w:val="center"/>
        <w:rPr>
          <w:b/>
          <w:sz w:val="28"/>
          <w:szCs w:val="28"/>
          <w:lang w:val="uk-UA"/>
        </w:rPr>
      </w:pPr>
      <w:r w:rsidRPr="00014A5E">
        <w:rPr>
          <w:b/>
          <w:sz w:val="28"/>
          <w:szCs w:val="28"/>
          <w:lang w:val="en-US"/>
        </w:rPr>
        <w:lastRenderedPageBreak/>
        <w:t>V</w:t>
      </w:r>
      <w:r w:rsidRPr="00014A5E">
        <w:rPr>
          <w:b/>
          <w:sz w:val="28"/>
          <w:szCs w:val="28"/>
          <w:lang w:val="uk-UA"/>
        </w:rPr>
        <w:t>І.</w:t>
      </w:r>
      <w:r>
        <w:rPr>
          <w:b/>
          <w:sz w:val="28"/>
          <w:szCs w:val="28"/>
          <w:lang w:val="uk-UA"/>
        </w:rPr>
        <w:t xml:space="preserve"> </w:t>
      </w:r>
      <w:r w:rsidRPr="00293DC2">
        <w:rPr>
          <w:b/>
          <w:sz w:val="28"/>
          <w:szCs w:val="28"/>
          <w:lang w:val="uk-UA"/>
        </w:rPr>
        <w:t>Фінансове забезпечення виконання заходів програми</w:t>
      </w:r>
    </w:p>
    <w:p w:rsidR="00F61DA0" w:rsidRDefault="00F61DA0" w:rsidP="00F61DA0">
      <w:pPr>
        <w:tabs>
          <w:tab w:val="num" w:pos="0"/>
        </w:tabs>
        <w:ind w:firstLine="851"/>
        <w:jc w:val="center"/>
        <w:rPr>
          <w:b/>
          <w:sz w:val="28"/>
          <w:szCs w:val="28"/>
          <w:lang w:val="uk-UA"/>
        </w:rPr>
      </w:pPr>
    </w:p>
    <w:p w:rsidR="00B87D1C" w:rsidRDefault="00014A5E" w:rsidP="00F61DA0">
      <w:pPr>
        <w:pStyle w:val="a8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93DC2">
        <w:rPr>
          <w:rFonts w:ascii="Times New Roman" w:hAnsi="Times New Roman"/>
          <w:sz w:val="28"/>
          <w:szCs w:val="28"/>
          <w:lang w:val="uk-UA"/>
        </w:rPr>
        <w:t>Ф</w:t>
      </w:r>
      <w:bookmarkStart w:id="0" w:name="_GoBack"/>
      <w:bookmarkEnd w:id="0"/>
      <w:r w:rsidRPr="00293DC2">
        <w:rPr>
          <w:rFonts w:ascii="Times New Roman" w:hAnsi="Times New Roman"/>
          <w:sz w:val="28"/>
          <w:szCs w:val="28"/>
          <w:lang w:val="uk-UA"/>
        </w:rPr>
        <w:t>інансування Програми здійснюється за рахунок коштів районного бюджету</w:t>
      </w:r>
      <w:r w:rsidR="00813282">
        <w:rPr>
          <w:rFonts w:ascii="Times New Roman" w:hAnsi="Times New Roman"/>
          <w:sz w:val="28"/>
          <w:szCs w:val="28"/>
          <w:lang w:val="uk-UA"/>
        </w:rPr>
        <w:t xml:space="preserve"> та інших не заборонених законодавством джерел</w:t>
      </w:r>
      <w:r w:rsidR="0008732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007E3" w:rsidRDefault="005F75EC" w:rsidP="00F61DA0">
      <w:pPr>
        <w:pStyle w:val="a8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F75EC">
        <w:rPr>
          <w:rFonts w:ascii="Times New Roman" w:hAnsi="Times New Roman"/>
          <w:sz w:val="28"/>
          <w:szCs w:val="28"/>
          <w:lang w:val="uk-UA"/>
        </w:rPr>
        <w:t xml:space="preserve">Розрахункова </w:t>
      </w:r>
      <w:r w:rsidR="00A07485" w:rsidRPr="005F75EC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 xml:space="preserve">отреба витрат Програми, яка подана у додатку 2 до Програми </w:t>
      </w:r>
      <w:r w:rsidR="00A07485" w:rsidRPr="00A07485">
        <w:rPr>
          <w:rFonts w:ascii="Times New Roman" w:hAnsi="Times New Roman"/>
          <w:sz w:val="28"/>
          <w:szCs w:val="28"/>
          <w:lang w:val="uk-UA"/>
        </w:rPr>
        <w:t xml:space="preserve">становить </w:t>
      </w:r>
      <w:r w:rsidR="00087321">
        <w:rPr>
          <w:rFonts w:ascii="Times New Roman" w:hAnsi="Times New Roman"/>
          <w:sz w:val="28"/>
          <w:szCs w:val="28"/>
          <w:lang w:val="uk-UA"/>
        </w:rPr>
        <w:t>85,200</w:t>
      </w:r>
      <w:r w:rsidR="004E65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52DA">
        <w:rPr>
          <w:rFonts w:ascii="Times New Roman" w:hAnsi="Times New Roman"/>
          <w:sz w:val="28"/>
          <w:szCs w:val="28"/>
          <w:lang w:val="uk-UA"/>
        </w:rPr>
        <w:t>тис.</w:t>
      </w:r>
      <w:r w:rsidR="003007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52DA">
        <w:rPr>
          <w:rFonts w:ascii="Times New Roman" w:hAnsi="Times New Roman"/>
          <w:sz w:val="28"/>
          <w:szCs w:val="28"/>
          <w:lang w:val="uk-UA"/>
        </w:rPr>
        <w:t>грн.</w:t>
      </w:r>
      <w:r w:rsidR="00A07485" w:rsidRPr="00A0748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61DA0" w:rsidRPr="005F75EC" w:rsidRDefault="00F61DA0" w:rsidP="00F61DA0">
      <w:pPr>
        <w:pStyle w:val="a8"/>
        <w:ind w:firstLine="851"/>
        <w:jc w:val="both"/>
        <w:rPr>
          <w:sz w:val="28"/>
          <w:szCs w:val="28"/>
          <w:lang w:val="uk-UA"/>
        </w:rPr>
      </w:pPr>
    </w:p>
    <w:p w:rsidR="00315A41" w:rsidRDefault="00315A41" w:rsidP="00F61DA0">
      <w:pPr>
        <w:ind w:firstLine="851"/>
        <w:jc w:val="center"/>
        <w:rPr>
          <w:b/>
          <w:sz w:val="28"/>
          <w:szCs w:val="28"/>
          <w:lang w:val="uk-UA"/>
        </w:rPr>
      </w:pPr>
      <w:r w:rsidRPr="007F30D7">
        <w:rPr>
          <w:b/>
          <w:sz w:val="28"/>
          <w:szCs w:val="28"/>
          <w:lang w:val="en-US"/>
        </w:rPr>
        <w:t>V</w:t>
      </w:r>
      <w:r w:rsidR="00A652DA">
        <w:rPr>
          <w:b/>
          <w:sz w:val="28"/>
          <w:szCs w:val="28"/>
          <w:lang w:val="uk-UA"/>
        </w:rPr>
        <w:t>ІІ</w:t>
      </w:r>
      <w:r w:rsidRPr="007F30D7">
        <w:rPr>
          <w:b/>
          <w:sz w:val="28"/>
          <w:szCs w:val="28"/>
          <w:lang w:val="uk-UA"/>
        </w:rPr>
        <w:t>. Координація та контроль за ходом виконання Програми</w:t>
      </w:r>
    </w:p>
    <w:p w:rsidR="00F61DA0" w:rsidRPr="007F30D7" w:rsidRDefault="00F61DA0" w:rsidP="00F61DA0">
      <w:pPr>
        <w:ind w:firstLine="851"/>
        <w:jc w:val="center"/>
        <w:rPr>
          <w:b/>
          <w:sz w:val="28"/>
          <w:szCs w:val="28"/>
          <w:lang w:val="uk-UA"/>
        </w:rPr>
      </w:pPr>
    </w:p>
    <w:p w:rsidR="003E12A1" w:rsidRDefault="00315A41" w:rsidP="00F61DA0">
      <w:pPr>
        <w:tabs>
          <w:tab w:val="left" w:pos="567"/>
        </w:tabs>
        <w:ind w:firstLine="851"/>
        <w:jc w:val="both"/>
        <w:rPr>
          <w:sz w:val="28"/>
          <w:szCs w:val="28"/>
          <w:lang w:val="uk-UA"/>
        </w:rPr>
      </w:pPr>
      <w:r w:rsidRPr="007F30D7">
        <w:rPr>
          <w:sz w:val="28"/>
          <w:szCs w:val="28"/>
          <w:lang w:val="uk-UA"/>
        </w:rPr>
        <w:t>Координацію</w:t>
      </w:r>
      <w:r w:rsidR="003E12A1">
        <w:rPr>
          <w:sz w:val="28"/>
          <w:szCs w:val="28"/>
          <w:lang w:val="uk-UA"/>
        </w:rPr>
        <w:t xml:space="preserve"> та контроль за</w:t>
      </w:r>
      <w:r w:rsidRPr="007F30D7">
        <w:rPr>
          <w:sz w:val="28"/>
          <w:szCs w:val="28"/>
          <w:lang w:val="uk-UA"/>
        </w:rPr>
        <w:t xml:space="preserve"> виконання</w:t>
      </w:r>
      <w:r w:rsidR="003E12A1">
        <w:rPr>
          <w:sz w:val="28"/>
          <w:szCs w:val="28"/>
          <w:lang w:val="uk-UA"/>
        </w:rPr>
        <w:t>м</w:t>
      </w:r>
      <w:r w:rsidRPr="007F30D7">
        <w:rPr>
          <w:sz w:val="28"/>
          <w:szCs w:val="28"/>
          <w:lang w:val="uk-UA"/>
        </w:rPr>
        <w:t xml:space="preserve"> Програми здійснює</w:t>
      </w:r>
      <w:r w:rsidR="00A07485">
        <w:rPr>
          <w:sz w:val="28"/>
          <w:szCs w:val="28"/>
          <w:lang w:val="uk-UA"/>
        </w:rPr>
        <w:t xml:space="preserve"> </w:t>
      </w:r>
      <w:r w:rsidR="003007E3">
        <w:rPr>
          <w:sz w:val="28"/>
          <w:szCs w:val="28"/>
          <w:lang w:val="uk-UA"/>
        </w:rPr>
        <w:t xml:space="preserve">Ужгородська </w:t>
      </w:r>
      <w:r w:rsidR="00813282">
        <w:rPr>
          <w:sz w:val="28"/>
          <w:szCs w:val="28"/>
          <w:lang w:val="uk-UA"/>
        </w:rPr>
        <w:t>рай</w:t>
      </w:r>
      <w:r w:rsidR="003007E3">
        <w:rPr>
          <w:sz w:val="28"/>
          <w:szCs w:val="28"/>
          <w:lang w:val="uk-UA"/>
        </w:rPr>
        <w:t xml:space="preserve">онна державна </w:t>
      </w:r>
      <w:r w:rsidR="00813282">
        <w:rPr>
          <w:sz w:val="28"/>
          <w:szCs w:val="28"/>
          <w:lang w:val="uk-UA"/>
        </w:rPr>
        <w:t>адміністрація</w:t>
      </w:r>
      <w:r w:rsidR="003007E3">
        <w:rPr>
          <w:sz w:val="28"/>
          <w:szCs w:val="28"/>
          <w:lang w:val="uk-UA"/>
        </w:rPr>
        <w:t xml:space="preserve"> – Ужгородська районна військова адміністрація</w:t>
      </w:r>
      <w:r w:rsidR="00813282">
        <w:rPr>
          <w:sz w:val="28"/>
          <w:szCs w:val="28"/>
          <w:lang w:val="uk-UA"/>
        </w:rPr>
        <w:t>.</w:t>
      </w:r>
    </w:p>
    <w:p w:rsidR="003338DC" w:rsidRPr="007F30D7" w:rsidRDefault="00315A41" w:rsidP="00F61DA0">
      <w:pPr>
        <w:tabs>
          <w:tab w:val="left" w:pos="567"/>
        </w:tabs>
        <w:ind w:firstLine="851"/>
        <w:jc w:val="both"/>
        <w:rPr>
          <w:sz w:val="28"/>
          <w:szCs w:val="28"/>
          <w:lang w:val="uk-UA"/>
        </w:rPr>
      </w:pPr>
      <w:r w:rsidRPr="007F30D7">
        <w:rPr>
          <w:sz w:val="28"/>
          <w:szCs w:val="28"/>
          <w:lang w:val="uk-UA"/>
        </w:rPr>
        <w:t xml:space="preserve">Звіт про виконання Програми буде заслуханий після завершення ліквідаційної процедури </w:t>
      </w:r>
      <w:proofErr w:type="spellStart"/>
      <w:r w:rsidR="00A652DA" w:rsidRPr="007F30D7">
        <w:rPr>
          <w:sz w:val="28"/>
          <w:szCs w:val="28"/>
          <w:lang w:val="uk-UA"/>
        </w:rPr>
        <w:t>Великоберезнянськ</w:t>
      </w:r>
      <w:r w:rsidR="00A652DA">
        <w:rPr>
          <w:sz w:val="28"/>
          <w:szCs w:val="28"/>
          <w:lang w:val="uk-UA"/>
        </w:rPr>
        <w:t>ого</w:t>
      </w:r>
      <w:proofErr w:type="spellEnd"/>
      <w:r w:rsidR="00A652DA">
        <w:rPr>
          <w:sz w:val="28"/>
          <w:szCs w:val="28"/>
          <w:lang w:val="uk-UA"/>
        </w:rPr>
        <w:t xml:space="preserve"> </w:t>
      </w:r>
      <w:r w:rsidR="00A652DA" w:rsidRPr="00BE7D3F">
        <w:rPr>
          <w:sz w:val="28"/>
          <w:szCs w:val="28"/>
          <w:lang w:val="uk-UA" w:eastAsia="ru-RU"/>
        </w:rPr>
        <w:t xml:space="preserve">районного центру соціальних служб </w:t>
      </w:r>
      <w:r w:rsidR="009A7F37">
        <w:rPr>
          <w:sz w:val="28"/>
          <w:szCs w:val="28"/>
          <w:lang w:val="uk-UA" w:eastAsia="ru-RU"/>
        </w:rPr>
        <w:t xml:space="preserve">для </w:t>
      </w:r>
      <w:r w:rsidR="00A652DA" w:rsidRPr="00BE7D3F">
        <w:rPr>
          <w:sz w:val="28"/>
          <w:szCs w:val="28"/>
          <w:lang w:val="uk-UA" w:eastAsia="ru-RU"/>
        </w:rPr>
        <w:t>сім’ї, дітей та молоді</w:t>
      </w:r>
      <w:r w:rsidR="009A7F37">
        <w:rPr>
          <w:sz w:val="28"/>
          <w:szCs w:val="28"/>
          <w:lang w:val="uk-UA" w:eastAsia="ru-RU"/>
        </w:rPr>
        <w:t xml:space="preserve"> Закарпатської області</w:t>
      </w:r>
      <w:r w:rsidR="00A652DA">
        <w:rPr>
          <w:sz w:val="28"/>
          <w:szCs w:val="28"/>
          <w:lang w:val="uk-UA" w:eastAsia="ru-RU"/>
        </w:rPr>
        <w:t>.</w:t>
      </w:r>
      <w:r w:rsidR="00A652DA">
        <w:rPr>
          <w:sz w:val="28"/>
          <w:szCs w:val="28"/>
          <w:lang w:val="uk-UA"/>
        </w:rPr>
        <w:t xml:space="preserve">  </w:t>
      </w:r>
    </w:p>
    <w:p w:rsidR="003338DC" w:rsidRPr="007F30D7" w:rsidRDefault="003338DC" w:rsidP="00F61DA0">
      <w:pPr>
        <w:ind w:firstLine="851"/>
        <w:rPr>
          <w:sz w:val="28"/>
          <w:szCs w:val="28"/>
          <w:lang w:val="uk-UA"/>
        </w:rPr>
      </w:pPr>
    </w:p>
    <w:p w:rsidR="003338DC" w:rsidRDefault="003338DC" w:rsidP="00F61DA0">
      <w:pPr>
        <w:ind w:firstLine="851"/>
        <w:rPr>
          <w:sz w:val="28"/>
          <w:szCs w:val="28"/>
          <w:lang w:val="uk-UA"/>
        </w:rPr>
      </w:pPr>
    </w:p>
    <w:p w:rsidR="00A07485" w:rsidRDefault="00A07485" w:rsidP="00F61DA0">
      <w:pPr>
        <w:ind w:firstLine="851"/>
        <w:rPr>
          <w:sz w:val="28"/>
          <w:szCs w:val="28"/>
          <w:lang w:val="uk-UA"/>
        </w:rPr>
      </w:pPr>
    </w:p>
    <w:p w:rsidR="003007E3" w:rsidRDefault="003007E3" w:rsidP="00F61DA0">
      <w:pPr>
        <w:ind w:firstLine="851"/>
        <w:rPr>
          <w:sz w:val="28"/>
          <w:szCs w:val="28"/>
          <w:lang w:val="uk-UA"/>
        </w:rPr>
      </w:pPr>
    </w:p>
    <w:p w:rsidR="003007E3" w:rsidRDefault="003007E3" w:rsidP="00F61DA0">
      <w:pPr>
        <w:ind w:firstLine="851"/>
        <w:rPr>
          <w:sz w:val="28"/>
          <w:szCs w:val="28"/>
          <w:lang w:val="uk-UA"/>
        </w:rPr>
      </w:pPr>
    </w:p>
    <w:p w:rsidR="003007E3" w:rsidRDefault="003007E3" w:rsidP="00F61DA0">
      <w:pPr>
        <w:ind w:firstLine="851"/>
        <w:rPr>
          <w:sz w:val="28"/>
          <w:szCs w:val="28"/>
          <w:lang w:val="uk-UA"/>
        </w:rPr>
      </w:pPr>
    </w:p>
    <w:p w:rsidR="003007E3" w:rsidRDefault="003007E3" w:rsidP="00F61DA0">
      <w:pPr>
        <w:ind w:firstLine="851"/>
        <w:rPr>
          <w:sz w:val="28"/>
          <w:szCs w:val="28"/>
          <w:lang w:val="uk-UA"/>
        </w:rPr>
      </w:pPr>
    </w:p>
    <w:p w:rsidR="003007E3" w:rsidRDefault="003007E3" w:rsidP="00F61DA0">
      <w:pPr>
        <w:ind w:firstLine="851"/>
        <w:rPr>
          <w:sz w:val="28"/>
          <w:szCs w:val="28"/>
          <w:lang w:val="uk-UA"/>
        </w:rPr>
      </w:pPr>
    </w:p>
    <w:p w:rsidR="003007E3" w:rsidRDefault="003007E3" w:rsidP="00F61DA0">
      <w:pPr>
        <w:ind w:firstLine="851"/>
        <w:rPr>
          <w:sz w:val="28"/>
          <w:szCs w:val="28"/>
          <w:lang w:val="uk-UA"/>
        </w:rPr>
      </w:pPr>
    </w:p>
    <w:p w:rsidR="003007E3" w:rsidRDefault="003007E3" w:rsidP="00F61DA0">
      <w:pPr>
        <w:ind w:firstLine="851"/>
        <w:rPr>
          <w:sz w:val="28"/>
          <w:szCs w:val="28"/>
          <w:lang w:val="uk-UA"/>
        </w:rPr>
      </w:pPr>
    </w:p>
    <w:p w:rsidR="003007E3" w:rsidRDefault="003007E3" w:rsidP="00F61DA0">
      <w:pPr>
        <w:ind w:firstLine="851"/>
        <w:rPr>
          <w:sz w:val="28"/>
          <w:szCs w:val="28"/>
          <w:lang w:val="uk-UA"/>
        </w:rPr>
      </w:pPr>
    </w:p>
    <w:p w:rsidR="003007E3" w:rsidRDefault="003007E3" w:rsidP="00F61DA0">
      <w:pPr>
        <w:ind w:firstLine="851"/>
        <w:rPr>
          <w:sz w:val="28"/>
          <w:szCs w:val="28"/>
          <w:lang w:val="uk-UA"/>
        </w:rPr>
      </w:pPr>
    </w:p>
    <w:p w:rsidR="003007E3" w:rsidRDefault="003007E3" w:rsidP="00F61DA0">
      <w:pPr>
        <w:ind w:firstLine="851"/>
        <w:rPr>
          <w:sz w:val="28"/>
          <w:szCs w:val="28"/>
          <w:lang w:val="uk-UA"/>
        </w:rPr>
      </w:pPr>
    </w:p>
    <w:p w:rsidR="003007E3" w:rsidRDefault="003007E3" w:rsidP="00F61DA0">
      <w:pPr>
        <w:ind w:firstLine="851"/>
        <w:rPr>
          <w:sz w:val="28"/>
          <w:szCs w:val="28"/>
          <w:lang w:val="uk-UA"/>
        </w:rPr>
      </w:pPr>
    </w:p>
    <w:p w:rsidR="003007E3" w:rsidRDefault="003007E3" w:rsidP="00F61DA0">
      <w:pPr>
        <w:ind w:firstLine="851"/>
        <w:rPr>
          <w:sz w:val="28"/>
          <w:szCs w:val="28"/>
          <w:lang w:val="uk-UA"/>
        </w:rPr>
      </w:pPr>
    </w:p>
    <w:p w:rsidR="003007E3" w:rsidRDefault="003007E3" w:rsidP="00F61DA0">
      <w:pPr>
        <w:ind w:firstLine="851"/>
        <w:rPr>
          <w:sz w:val="28"/>
          <w:szCs w:val="28"/>
          <w:lang w:val="uk-UA"/>
        </w:rPr>
      </w:pPr>
    </w:p>
    <w:p w:rsidR="003007E3" w:rsidRDefault="003007E3" w:rsidP="00F61DA0">
      <w:pPr>
        <w:ind w:firstLine="851"/>
        <w:rPr>
          <w:sz w:val="28"/>
          <w:szCs w:val="28"/>
          <w:lang w:val="uk-UA"/>
        </w:rPr>
      </w:pPr>
    </w:p>
    <w:p w:rsidR="003007E3" w:rsidRDefault="003007E3" w:rsidP="00315A41">
      <w:pPr>
        <w:rPr>
          <w:sz w:val="28"/>
          <w:szCs w:val="28"/>
          <w:lang w:val="uk-UA"/>
        </w:rPr>
      </w:pPr>
    </w:p>
    <w:p w:rsidR="003007E3" w:rsidRDefault="003007E3" w:rsidP="00315A41">
      <w:pPr>
        <w:rPr>
          <w:sz w:val="28"/>
          <w:szCs w:val="28"/>
          <w:lang w:val="uk-UA"/>
        </w:rPr>
      </w:pPr>
    </w:p>
    <w:p w:rsidR="003007E3" w:rsidRDefault="003007E3" w:rsidP="00315A41">
      <w:pPr>
        <w:rPr>
          <w:sz w:val="28"/>
          <w:szCs w:val="28"/>
          <w:lang w:val="uk-UA"/>
        </w:rPr>
      </w:pPr>
    </w:p>
    <w:p w:rsidR="003007E3" w:rsidRDefault="003007E3" w:rsidP="00315A41">
      <w:pPr>
        <w:rPr>
          <w:sz w:val="28"/>
          <w:szCs w:val="28"/>
          <w:lang w:val="uk-UA"/>
        </w:rPr>
      </w:pPr>
    </w:p>
    <w:p w:rsidR="003007E3" w:rsidRDefault="003007E3" w:rsidP="00315A41">
      <w:pPr>
        <w:rPr>
          <w:sz w:val="28"/>
          <w:szCs w:val="28"/>
          <w:lang w:val="uk-UA"/>
        </w:rPr>
      </w:pPr>
    </w:p>
    <w:p w:rsidR="003007E3" w:rsidRDefault="003007E3" w:rsidP="00315A41">
      <w:pPr>
        <w:rPr>
          <w:sz w:val="28"/>
          <w:szCs w:val="28"/>
          <w:lang w:val="uk-UA"/>
        </w:rPr>
      </w:pPr>
    </w:p>
    <w:p w:rsidR="003007E3" w:rsidRDefault="003007E3" w:rsidP="00315A41">
      <w:pPr>
        <w:rPr>
          <w:sz w:val="28"/>
          <w:szCs w:val="28"/>
          <w:lang w:val="uk-UA"/>
        </w:rPr>
      </w:pPr>
    </w:p>
    <w:p w:rsidR="003007E3" w:rsidRDefault="003007E3" w:rsidP="00315A41">
      <w:pPr>
        <w:rPr>
          <w:sz w:val="28"/>
          <w:szCs w:val="28"/>
          <w:lang w:val="uk-UA"/>
        </w:rPr>
      </w:pPr>
    </w:p>
    <w:p w:rsidR="003007E3" w:rsidRDefault="003007E3" w:rsidP="00315A41">
      <w:pPr>
        <w:rPr>
          <w:sz w:val="28"/>
          <w:szCs w:val="28"/>
          <w:lang w:val="uk-UA"/>
        </w:rPr>
      </w:pPr>
    </w:p>
    <w:p w:rsidR="003007E3" w:rsidRDefault="003007E3" w:rsidP="00315A41">
      <w:pPr>
        <w:rPr>
          <w:sz w:val="28"/>
          <w:szCs w:val="28"/>
          <w:lang w:val="uk-UA"/>
        </w:rPr>
      </w:pPr>
    </w:p>
    <w:p w:rsidR="003007E3" w:rsidRDefault="003007E3" w:rsidP="00315A41">
      <w:pPr>
        <w:rPr>
          <w:sz w:val="28"/>
          <w:szCs w:val="28"/>
          <w:lang w:val="uk-UA"/>
        </w:rPr>
      </w:pPr>
    </w:p>
    <w:p w:rsidR="003007E3" w:rsidRDefault="003007E3" w:rsidP="00315A41">
      <w:pPr>
        <w:rPr>
          <w:sz w:val="28"/>
          <w:szCs w:val="28"/>
          <w:lang w:val="uk-UA"/>
        </w:rPr>
      </w:pPr>
    </w:p>
    <w:p w:rsidR="003007E3" w:rsidRDefault="003007E3" w:rsidP="00315A41">
      <w:pPr>
        <w:rPr>
          <w:sz w:val="28"/>
          <w:szCs w:val="28"/>
          <w:lang w:val="uk-UA"/>
        </w:rPr>
      </w:pPr>
    </w:p>
    <w:p w:rsidR="003007E3" w:rsidRDefault="003007E3" w:rsidP="00315A41">
      <w:pPr>
        <w:rPr>
          <w:sz w:val="28"/>
          <w:szCs w:val="28"/>
          <w:lang w:val="uk-UA"/>
        </w:rPr>
      </w:pPr>
    </w:p>
    <w:p w:rsidR="003007E3" w:rsidRDefault="003007E3" w:rsidP="00315A41">
      <w:pPr>
        <w:rPr>
          <w:sz w:val="28"/>
          <w:szCs w:val="28"/>
          <w:lang w:val="uk-UA"/>
        </w:rPr>
      </w:pPr>
    </w:p>
    <w:p w:rsidR="00E62B4B" w:rsidRPr="003E12A1" w:rsidRDefault="00E62B4B" w:rsidP="00315A41">
      <w:pPr>
        <w:rPr>
          <w:sz w:val="28"/>
          <w:szCs w:val="28"/>
          <w:lang w:val="uk-UA"/>
        </w:rPr>
      </w:pPr>
      <w:r w:rsidRPr="007F30D7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</w:t>
      </w:r>
      <w:r w:rsidR="00A07485">
        <w:rPr>
          <w:b/>
          <w:sz w:val="28"/>
          <w:szCs w:val="28"/>
          <w:lang w:val="uk-UA"/>
        </w:rPr>
        <w:t xml:space="preserve">         </w:t>
      </w:r>
      <w:r w:rsidRPr="003E12A1">
        <w:rPr>
          <w:sz w:val="28"/>
          <w:szCs w:val="28"/>
          <w:lang w:val="uk-UA"/>
        </w:rPr>
        <w:t>Додаток</w:t>
      </w:r>
      <w:r w:rsidR="00A07485" w:rsidRPr="003E12A1">
        <w:rPr>
          <w:sz w:val="28"/>
          <w:szCs w:val="28"/>
          <w:lang w:val="uk-UA"/>
        </w:rPr>
        <w:t xml:space="preserve"> 1</w:t>
      </w:r>
    </w:p>
    <w:p w:rsidR="0039410A" w:rsidRPr="003E12A1" w:rsidRDefault="00E62B4B" w:rsidP="00315A41">
      <w:pPr>
        <w:rPr>
          <w:sz w:val="28"/>
          <w:szCs w:val="28"/>
          <w:lang w:val="uk-UA"/>
        </w:rPr>
      </w:pPr>
      <w:r w:rsidRPr="003E12A1">
        <w:rPr>
          <w:sz w:val="28"/>
          <w:szCs w:val="28"/>
          <w:lang w:val="uk-UA"/>
        </w:rPr>
        <w:t xml:space="preserve">                                                               </w:t>
      </w:r>
      <w:r w:rsidR="00F61DA0">
        <w:rPr>
          <w:sz w:val="28"/>
          <w:szCs w:val="28"/>
          <w:lang w:val="uk-UA"/>
        </w:rPr>
        <w:t xml:space="preserve">                               </w:t>
      </w:r>
      <w:r w:rsidRPr="003E12A1">
        <w:rPr>
          <w:sz w:val="28"/>
          <w:szCs w:val="28"/>
          <w:lang w:val="uk-UA"/>
        </w:rPr>
        <w:t xml:space="preserve">          </w:t>
      </w:r>
      <w:r w:rsidR="00A07485" w:rsidRPr="003E12A1">
        <w:rPr>
          <w:sz w:val="28"/>
          <w:szCs w:val="28"/>
          <w:lang w:val="uk-UA"/>
        </w:rPr>
        <w:t xml:space="preserve">         </w:t>
      </w:r>
      <w:r w:rsidRPr="003E12A1">
        <w:rPr>
          <w:sz w:val="28"/>
          <w:szCs w:val="28"/>
          <w:lang w:val="uk-UA"/>
        </w:rPr>
        <w:t>до Програми</w:t>
      </w:r>
      <w:r w:rsidR="00315A41" w:rsidRPr="003E12A1">
        <w:rPr>
          <w:sz w:val="28"/>
          <w:szCs w:val="28"/>
          <w:lang w:val="uk-UA"/>
        </w:rPr>
        <w:t xml:space="preserve"> </w:t>
      </w:r>
    </w:p>
    <w:p w:rsidR="00E62B4B" w:rsidRPr="007F30D7" w:rsidRDefault="00E62B4B" w:rsidP="00315A41">
      <w:pPr>
        <w:rPr>
          <w:sz w:val="28"/>
          <w:szCs w:val="28"/>
          <w:lang w:val="uk-UA"/>
        </w:rPr>
      </w:pPr>
    </w:p>
    <w:p w:rsidR="00E62B4B" w:rsidRPr="007F30D7" w:rsidRDefault="00E62B4B" w:rsidP="004D1F05">
      <w:pPr>
        <w:jc w:val="center"/>
        <w:rPr>
          <w:b/>
          <w:sz w:val="28"/>
          <w:szCs w:val="28"/>
          <w:lang w:val="uk-UA"/>
        </w:rPr>
      </w:pPr>
      <w:r w:rsidRPr="007F30D7">
        <w:rPr>
          <w:b/>
          <w:sz w:val="28"/>
          <w:szCs w:val="28"/>
          <w:lang w:val="uk-UA"/>
        </w:rPr>
        <w:t>ПАСПОРТ</w:t>
      </w:r>
    </w:p>
    <w:p w:rsidR="00F37D6E" w:rsidRDefault="00E62B4B" w:rsidP="006A1EAE">
      <w:pPr>
        <w:jc w:val="center"/>
        <w:rPr>
          <w:b/>
          <w:sz w:val="28"/>
          <w:szCs w:val="28"/>
          <w:lang w:val="uk-UA" w:eastAsia="ru-RU"/>
        </w:rPr>
      </w:pPr>
      <w:r w:rsidRPr="007F30D7">
        <w:rPr>
          <w:b/>
          <w:sz w:val="28"/>
          <w:szCs w:val="28"/>
          <w:lang w:val="uk-UA"/>
        </w:rPr>
        <w:t xml:space="preserve">Програми </w:t>
      </w:r>
      <w:r w:rsidR="00F37D6E" w:rsidRPr="00180154">
        <w:rPr>
          <w:b/>
          <w:sz w:val="28"/>
          <w:szCs w:val="28"/>
          <w:lang w:val="uk-UA" w:eastAsia="ru-RU"/>
        </w:rPr>
        <w:t xml:space="preserve">забезпечення фінансовим ресурсом </w:t>
      </w:r>
      <w:r w:rsidR="00DB033F">
        <w:rPr>
          <w:b/>
          <w:sz w:val="28"/>
          <w:szCs w:val="28"/>
          <w:lang w:val="uk-UA" w:eastAsia="ru-RU"/>
        </w:rPr>
        <w:t xml:space="preserve"> </w:t>
      </w:r>
      <w:proofErr w:type="spellStart"/>
      <w:r w:rsidR="00DB033F" w:rsidRPr="00DB033F">
        <w:rPr>
          <w:b/>
          <w:sz w:val="28"/>
          <w:szCs w:val="28"/>
          <w:lang w:val="uk-UA"/>
        </w:rPr>
        <w:t>Великоберезнянського</w:t>
      </w:r>
      <w:proofErr w:type="spellEnd"/>
      <w:r w:rsidR="00DB033F" w:rsidRPr="00DB033F">
        <w:rPr>
          <w:b/>
          <w:sz w:val="28"/>
          <w:szCs w:val="28"/>
          <w:lang w:val="uk-UA"/>
        </w:rPr>
        <w:t xml:space="preserve"> </w:t>
      </w:r>
      <w:r w:rsidR="00DB033F" w:rsidRPr="00DB033F">
        <w:rPr>
          <w:b/>
          <w:sz w:val="28"/>
          <w:szCs w:val="28"/>
          <w:lang w:val="uk-UA" w:eastAsia="ru-RU"/>
        </w:rPr>
        <w:t xml:space="preserve">районного центру соціальних служб </w:t>
      </w:r>
      <w:r w:rsidR="008D5F28">
        <w:rPr>
          <w:b/>
          <w:sz w:val="28"/>
          <w:szCs w:val="28"/>
          <w:lang w:val="uk-UA" w:eastAsia="ru-RU"/>
        </w:rPr>
        <w:t xml:space="preserve">для </w:t>
      </w:r>
      <w:r w:rsidR="00DB033F" w:rsidRPr="00DB033F">
        <w:rPr>
          <w:b/>
          <w:sz w:val="28"/>
          <w:szCs w:val="28"/>
          <w:lang w:val="uk-UA" w:eastAsia="ru-RU"/>
        </w:rPr>
        <w:t>сім’ї, дітей та молоді</w:t>
      </w:r>
      <w:r w:rsidR="006A1EAE">
        <w:rPr>
          <w:b/>
          <w:sz w:val="28"/>
          <w:szCs w:val="28"/>
          <w:lang w:val="uk-UA" w:eastAsia="ru-RU"/>
        </w:rPr>
        <w:t xml:space="preserve"> Закарпатської області</w:t>
      </w:r>
      <w:r w:rsidR="003007E3">
        <w:rPr>
          <w:b/>
          <w:sz w:val="28"/>
          <w:szCs w:val="28"/>
          <w:lang w:val="uk-UA" w:eastAsia="ru-RU"/>
        </w:rPr>
        <w:t>,</w:t>
      </w:r>
      <w:r w:rsidR="006A1EAE">
        <w:rPr>
          <w:b/>
          <w:sz w:val="28"/>
          <w:szCs w:val="28"/>
          <w:lang w:val="uk-UA" w:eastAsia="ru-RU"/>
        </w:rPr>
        <w:t xml:space="preserve"> </w:t>
      </w:r>
      <w:r w:rsidR="003007E3">
        <w:rPr>
          <w:b/>
          <w:sz w:val="28"/>
          <w:szCs w:val="28"/>
          <w:lang w:val="uk-UA" w:eastAsia="ru-RU"/>
        </w:rPr>
        <w:t>що ліквідує</w:t>
      </w:r>
      <w:r w:rsidR="003007E3" w:rsidRPr="00180154">
        <w:rPr>
          <w:b/>
          <w:sz w:val="28"/>
          <w:szCs w:val="28"/>
          <w:lang w:val="uk-UA" w:eastAsia="ru-RU"/>
        </w:rPr>
        <w:t>ться</w:t>
      </w:r>
      <w:r w:rsidR="003007E3">
        <w:rPr>
          <w:b/>
          <w:sz w:val="28"/>
          <w:szCs w:val="28"/>
          <w:lang w:val="uk-UA" w:eastAsia="ru-RU"/>
        </w:rPr>
        <w:t>,</w:t>
      </w:r>
      <w:r w:rsidR="00DB033F">
        <w:rPr>
          <w:b/>
          <w:sz w:val="28"/>
          <w:szCs w:val="28"/>
          <w:lang w:val="uk-UA" w:eastAsia="ru-RU"/>
        </w:rPr>
        <w:t xml:space="preserve"> </w:t>
      </w:r>
      <w:r w:rsidR="00DB033F" w:rsidRPr="00DB033F">
        <w:rPr>
          <w:b/>
          <w:sz w:val="28"/>
          <w:szCs w:val="28"/>
          <w:lang w:val="uk-UA" w:eastAsia="ru-RU"/>
        </w:rPr>
        <w:t xml:space="preserve"> </w:t>
      </w:r>
      <w:r w:rsidR="00DB033F">
        <w:rPr>
          <w:b/>
          <w:sz w:val="28"/>
          <w:szCs w:val="28"/>
          <w:lang w:val="uk-UA" w:eastAsia="ru-RU"/>
        </w:rPr>
        <w:t>на 2023</w:t>
      </w:r>
      <w:r w:rsidR="00F37D6E" w:rsidRPr="00180154">
        <w:rPr>
          <w:b/>
          <w:sz w:val="28"/>
          <w:szCs w:val="28"/>
          <w:lang w:val="uk-UA" w:eastAsia="ru-RU"/>
        </w:rPr>
        <w:t xml:space="preserve"> рік</w:t>
      </w:r>
    </w:p>
    <w:p w:rsidR="003F310A" w:rsidRPr="00293DC2" w:rsidRDefault="003F310A" w:rsidP="003007E3">
      <w:pPr>
        <w:jc w:val="center"/>
        <w:rPr>
          <w:b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7381"/>
      </w:tblGrid>
      <w:tr w:rsidR="00E62B4B" w:rsidRPr="007F30D7" w:rsidTr="00F41C03">
        <w:tc>
          <w:tcPr>
            <w:tcW w:w="2107" w:type="dxa"/>
            <w:shd w:val="clear" w:color="auto" w:fill="auto"/>
          </w:tcPr>
          <w:p w:rsidR="00E62B4B" w:rsidRPr="007F30D7" w:rsidRDefault="00E62B4B" w:rsidP="00315A41">
            <w:pPr>
              <w:rPr>
                <w:sz w:val="28"/>
                <w:szCs w:val="28"/>
                <w:lang w:val="uk-UA"/>
              </w:rPr>
            </w:pPr>
            <w:r w:rsidRPr="007F30D7">
              <w:rPr>
                <w:sz w:val="28"/>
                <w:szCs w:val="28"/>
                <w:lang w:val="uk-UA"/>
              </w:rPr>
              <w:t>Найменування Програми</w:t>
            </w:r>
          </w:p>
        </w:tc>
        <w:tc>
          <w:tcPr>
            <w:tcW w:w="7748" w:type="dxa"/>
            <w:shd w:val="clear" w:color="auto" w:fill="auto"/>
          </w:tcPr>
          <w:p w:rsidR="00E62B4B" w:rsidRPr="003F310A" w:rsidRDefault="00A07485" w:rsidP="003F310A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3F310A">
              <w:rPr>
                <w:sz w:val="28"/>
                <w:szCs w:val="28"/>
                <w:lang w:val="uk-UA"/>
              </w:rPr>
              <w:t>Програма з</w:t>
            </w:r>
            <w:r w:rsidRPr="003F310A">
              <w:rPr>
                <w:sz w:val="28"/>
                <w:szCs w:val="28"/>
                <w:lang w:val="uk-UA" w:eastAsia="ru-RU"/>
              </w:rPr>
              <w:t xml:space="preserve">абезпечення фінансовим ресурсом </w:t>
            </w:r>
            <w:proofErr w:type="spellStart"/>
            <w:r w:rsidR="00DB033F" w:rsidRPr="003F310A">
              <w:rPr>
                <w:sz w:val="28"/>
                <w:szCs w:val="28"/>
                <w:lang w:val="uk-UA"/>
              </w:rPr>
              <w:t>Великоберезнянського</w:t>
            </w:r>
            <w:proofErr w:type="spellEnd"/>
            <w:r w:rsidR="00DB033F" w:rsidRPr="003F310A">
              <w:rPr>
                <w:sz w:val="28"/>
                <w:szCs w:val="28"/>
                <w:lang w:val="uk-UA"/>
              </w:rPr>
              <w:t xml:space="preserve"> </w:t>
            </w:r>
            <w:r w:rsidR="00DB033F" w:rsidRPr="003F310A">
              <w:rPr>
                <w:sz w:val="28"/>
                <w:szCs w:val="28"/>
                <w:lang w:val="uk-UA" w:eastAsia="ru-RU"/>
              </w:rPr>
              <w:t xml:space="preserve">районного центру соціальних служб </w:t>
            </w:r>
            <w:r w:rsidR="004E375A">
              <w:rPr>
                <w:sz w:val="28"/>
                <w:szCs w:val="28"/>
                <w:lang w:val="uk-UA" w:eastAsia="ru-RU"/>
              </w:rPr>
              <w:t xml:space="preserve">для </w:t>
            </w:r>
            <w:r w:rsidR="00DB033F" w:rsidRPr="003F310A">
              <w:rPr>
                <w:sz w:val="28"/>
                <w:szCs w:val="28"/>
                <w:lang w:val="uk-UA" w:eastAsia="ru-RU"/>
              </w:rPr>
              <w:t>сім’ї, дітей та молоді</w:t>
            </w:r>
            <w:r w:rsidR="003F310A" w:rsidRPr="003F310A">
              <w:rPr>
                <w:sz w:val="28"/>
                <w:szCs w:val="28"/>
                <w:lang w:val="uk-UA" w:eastAsia="ru-RU"/>
              </w:rPr>
              <w:t xml:space="preserve"> </w:t>
            </w:r>
            <w:r w:rsidR="006A1EAE">
              <w:rPr>
                <w:sz w:val="28"/>
                <w:szCs w:val="28"/>
                <w:lang w:val="uk-UA" w:eastAsia="ru-RU"/>
              </w:rPr>
              <w:t xml:space="preserve">Закарпатської області, </w:t>
            </w:r>
            <w:r w:rsidR="003F310A" w:rsidRPr="003F310A">
              <w:rPr>
                <w:sz w:val="28"/>
                <w:szCs w:val="28"/>
                <w:lang w:val="uk-UA" w:eastAsia="ru-RU"/>
              </w:rPr>
              <w:t>що ліквідується,</w:t>
            </w:r>
            <w:r w:rsidR="003F310A">
              <w:rPr>
                <w:sz w:val="28"/>
                <w:szCs w:val="28"/>
                <w:lang w:val="uk-UA" w:eastAsia="ru-RU"/>
              </w:rPr>
              <w:t xml:space="preserve"> </w:t>
            </w:r>
            <w:r w:rsidR="00DB033F" w:rsidRPr="003F310A">
              <w:rPr>
                <w:sz w:val="28"/>
                <w:szCs w:val="28"/>
                <w:lang w:val="uk-UA" w:eastAsia="ru-RU"/>
              </w:rPr>
              <w:t>на 2023</w:t>
            </w:r>
            <w:r w:rsidRPr="003F310A">
              <w:rPr>
                <w:sz w:val="28"/>
                <w:szCs w:val="28"/>
                <w:lang w:val="uk-UA" w:eastAsia="ru-RU"/>
              </w:rPr>
              <w:t xml:space="preserve"> рік</w:t>
            </w:r>
          </w:p>
        </w:tc>
      </w:tr>
      <w:tr w:rsidR="00E62B4B" w:rsidRPr="00957051" w:rsidTr="00F41C03">
        <w:tc>
          <w:tcPr>
            <w:tcW w:w="2107" w:type="dxa"/>
            <w:shd w:val="clear" w:color="auto" w:fill="auto"/>
          </w:tcPr>
          <w:p w:rsidR="00E62B4B" w:rsidRPr="007F30D7" w:rsidRDefault="00E62B4B" w:rsidP="00315A41">
            <w:pPr>
              <w:rPr>
                <w:sz w:val="28"/>
                <w:szCs w:val="28"/>
                <w:lang w:val="uk-UA"/>
              </w:rPr>
            </w:pPr>
            <w:r w:rsidRPr="007F30D7">
              <w:rPr>
                <w:sz w:val="28"/>
                <w:szCs w:val="28"/>
                <w:lang w:val="uk-UA"/>
              </w:rPr>
              <w:t>Підстава для розроблення Програми</w:t>
            </w:r>
          </w:p>
        </w:tc>
        <w:tc>
          <w:tcPr>
            <w:tcW w:w="7748" w:type="dxa"/>
            <w:shd w:val="clear" w:color="auto" w:fill="auto"/>
          </w:tcPr>
          <w:p w:rsidR="00E62B4B" w:rsidRPr="007F30D7" w:rsidRDefault="003F310A" w:rsidP="00870A9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Статті</w:t>
            </w:r>
            <w:r w:rsidR="009A7F37">
              <w:rPr>
                <w:sz w:val="28"/>
                <w:szCs w:val="28"/>
                <w:lang w:val="uk-UA"/>
              </w:rPr>
              <w:t xml:space="preserve"> </w:t>
            </w:r>
            <w:r w:rsidR="009A7F37" w:rsidRPr="009F240D">
              <w:rPr>
                <w:sz w:val="28"/>
                <w:szCs w:val="28"/>
                <w:lang w:val="uk-UA"/>
              </w:rPr>
              <w:t>4,</w:t>
            </w:r>
            <w:r w:rsidR="009A7F37">
              <w:rPr>
                <w:sz w:val="28"/>
                <w:szCs w:val="28"/>
                <w:lang w:val="uk-UA"/>
              </w:rPr>
              <w:t xml:space="preserve"> </w:t>
            </w:r>
            <w:r w:rsidR="009A7F37" w:rsidRPr="009F240D">
              <w:rPr>
                <w:sz w:val="28"/>
                <w:szCs w:val="28"/>
                <w:lang w:val="uk-UA"/>
              </w:rPr>
              <w:t>15, 28 Закону України „Про правов</w:t>
            </w:r>
            <w:r w:rsidR="009A7F37">
              <w:rPr>
                <w:sz w:val="28"/>
                <w:szCs w:val="28"/>
                <w:lang w:val="uk-UA"/>
              </w:rPr>
              <w:t>ий режим воєнного стану”, статті</w:t>
            </w:r>
            <w:r w:rsidR="009A7F37" w:rsidRPr="009F240D">
              <w:rPr>
                <w:sz w:val="28"/>
                <w:szCs w:val="28"/>
                <w:lang w:val="uk-UA"/>
              </w:rPr>
              <w:t xml:space="preserve"> 6, 39</w:t>
            </w:r>
            <w:r w:rsidR="009A7F37">
              <w:rPr>
                <w:sz w:val="28"/>
                <w:szCs w:val="28"/>
                <w:lang w:val="uk-UA"/>
              </w:rPr>
              <w:t>, 41</w:t>
            </w:r>
            <w:r w:rsidR="009A7F37" w:rsidRPr="009F240D">
              <w:rPr>
                <w:sz w:val="28"/>
                <w:szCs w:val="28"/>
                <w:lang w:val="uk-UA"/>
              </w:rPr>
              <w:t xml:space="preserve"> Закону України „Про м</w:t>
            </w:r>
            <w:r w:rsidR="006A1EAE">
              <w:rPr>
                <w:sz w:val="28"/>
                <w:szCs w:val="28"/>
                <w:lang w:val="uk-UA"/>
              </w:rPr>
              <w:t>ісцеві державні адміністрації”,</w:t>
            </w:r>
            <w:r w:rsidR="009A7F37">
              <w:rPr>
                <w:sz w:val="28"/>
                <w:szCs w:val="28"/>
                <w:lang w:val="uk-UA"/>
              </w:rPr>
              <w:t xml:space="preserve"> стаття</w:t>
            </w:r>
            <w:r w:rsidR="009A7F37" w:rsidRPr="007F30D7">
              <w:rPr>
                <w:sz w:val="28"/>
                <w:szCs w:val="28"/>
                <w:lang w:val="uk-UA"/>
              </w:rPr>
              <w:t xml:space="preserve"> 59 Господарсь</w:t>
            </w:r>
            <w:r w:rsidR="009A7F37">
              <w:rPr>
                <w:sz w:val="28"/>
                <w:szCs w:val="28"/>
                <w:lang w:val="uk-UA"/>
              </w:rPr>
              <w:t>кого кодексу України, Бюджетний кодекс</w:t>
            </w:r>
            <w:r w:rsidR="009A7F37" w:rsidRPr="007F30D7">
              <w:rPr>
                <w:sz w:val="28"/>
                <w:szCs w:val="28"/>
                <w:lang w:val="uk-UA"/>
              </w:rPr>
              <w:t xml:space="preserve"> України</w:t>
            </w:r>
            <w:r w:rsidR="009A7F37">
              <w:rPr>
                <w:sz w:val="28"/>
                <w:szCs w:val="28"/>
                <w:lang w:val="uk-UA"/>
              </w:rPr>
              <w:t>, статті</w:t>
            </w:r>
            <w:r w:rsidR="009A7F37" w:rsidRPr="007F30D7">
              <w:rPr>
                <w:sz w:val="28"/>
                <w:szCs w:val="28"/>
                <w:lang w:val="uk-UA"/>
              </w:rPr>
              <w:t xml:space="preserve"> 104, 105, 110, 111 </w:t>
            </w:r>
            <w:r w:rsidR="009A7F37">
              <w:rPr>
                <w:sz w:val="28"/>
                <w:szCs w:val="28"/>
                <w:lang w:val="uk-UA"/>
              </w:rPr>
              <w:t>Цивільного кодексу України, Закон</w:t>
            </w:r>
            <w:r w:rsidR="009A7F37" w:rsidRPr="007F30D7">
              <w:rPr>
                <w:sz w:val="28"/>
                <w:szCs w:val="28"/>
                <w:lang w:val="uk-UA"/>
              </w:rPr>
              <w:t xml:space="preserve"> України </w:t>
            </w:r>
            <w:r w:rsidR="009A7F37">
              <w:rPr>
                <w:sz w:val="28"/>
                <w:szCs w:val="28"/>
                <w:lang w:val="uk-UA"/>
              </w:rPr>
              <w:t>„</w:t>
            </w:r>
            <w:r w:rsidR="009A7F37" w:rsidRPr="007F30D7">
              <w:rPr>
                <w:sz w:val="28"/>
                <w:szCs w:val="28"/>
                <w:lang w:val="uk-UA"/>
              </w:rPr>
              <w:t>Про державну реєстрацію юридичних осіб та фізичних осіб-підприємців</w:t>
            </w:r>
            <w:r w:rsidR="009A7F37">
              <w:rPr>
                <w:sz w:val="28"/>
                <w:szCs w:val="28"/>
                <w:lang w:val="uk-UA"/>
              </w:rPr>
              <w:t>”, Закон</w:t>
            </w:r>
            <w:r w:rsidR="009A7F37" w:rsidRPr="007F30D7">
              <w:rPr>
                <w:sz w:val="28"/>
                <w:szCs w:val="28"/>
                <w:lang w:val="uk-UA"/>
              </w:rPr>
              <w:t xml:space="preserve"> України </w:t>
            </w:r>
            <w:r w:rsidR="009A7F37">
              <w:rPr>
                <w:sz w:val="28"/>
                <w:szCs w:val="28"/>
                <w:lang w:val="uk-UA"/>
              </w:rPr>
              <w:t>„</w:t>
            </w:r>
            <w:r w:rsidR="009A7F37" w:rsidRPr="007F30D7">
              <w:rPr>
                <w:sz w:val="28"/>
                <w:szCs w:val="28"/>
                <w:lang w:val="uk-UA"/>
              </w:rPr>
              <w:t xml:space="preserve">Про </w:t>
            </w:r>
            <w:r w:rsidR="009A7F37">
              <w:rPr>
                <w:sz w:val="28"/>
                <w:szCs w:val="28"/>
                <w:lang w:val="uk-UA"/>
              </w:rPr>
              <w:t>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адміністрацій”</w:t>
            </w:r>
            <w:r w:rsidR="009A7F37" w:rsidRPr="007F30D7">
              <w:rPr>
                <w:sz w:val="28"/>
                <w:szCs w:val="28"/>
                <w:lang w:val="uk-UA"/>
              </w:rPr>
              <w:t xml:space="preserve">, </w:t>
            </w:r>
            <w:r w:rsidR="009A7F37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укази</w:t>
            </w:r>
            <w:r w:rsidR="009A7F37" w:rsidRPr="009F240D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Президента України</w:t>
            </w:r>
            <w:r w:rsidR="009A7F37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  <w:r w:rsidR="009A7F37" w:rsidRPr="009F240D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від 24 лютого 2022 року № 68/2022 „Про утворення військових адміністрацій”, від 24 лютого 2022 року </w:t>
            </w:r>
            <w:r w:rsidR="009A7F37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№ </w:t>
            </w:r>
            <w:r w:rsidR="009A7F37" w:rsidRPr="009F240D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64/2022 „Про введення воєнного стану в Україні”, від 7 листопада 2022 року № 757/2022 „Про продовження строку дії воєнного стану в Україні”</w:t>
            </w:r>
            <w:r w:rsidR="009A7F37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="009A7F37">
              <w:rPr>
                <w:sz w:val="28"/>
                <w:szCs w:val="28"/>
                <w:lang w:val="uk-UA"/>
              </w:rPr>
              <w:t>постанова</w:t>
            </w:r>
            <w:r w:rsidR="009A7F37" w:rsidRPr="007F30D7">
              <w:rPr>
                <w:sz w:val="28"/>
                <w:szCs w:val="28"/>
                <w:lang w:val="uk-UA"/>
              </w:rPr>
              <w:t xml:space="preserve"> Верховної Ради </w:t>
            </w:r>
            <w:r w:rsidR="009A7F37">
              <w:rPr>
                <w:sz w:val="28"/>
                <w:szCs w:val="28"/>
                <w:lang w:val="uk-UA"/>
              </w:rPr>
              <w:t xml:space="preserve">України від 17 липня </w:t>
            </w:r>
            <w:r w:rsidR="009A7F37" w:rsidRPr="007F30D7">
              <w:rPr>
                <w:sz w:val="28"/>
                <w:szCs w:val="28"/>
                <w:lang w:val="uk-UA"/>
              </w:rPr>
              <w:t>2020</w:t>
            </w:r>
            <w:r w:rsidR="009A7F37">
              <w:rPr>
                <w:sz w:val="28"/>
                <w:szCs w:val="28"/>
                <w:lang w:val="uk-UA"/>
              </w:rPr>
              <w:t xml:space="preserve"> року</w:t>
            </w:r>
            <w:r w:rsidR="009A7F37" w:rsidRPr="007F30D7">
              <w:rPr>
                <w:sz w:val="28"/>
                <w:szCs w:val="28"/>
                <w:lang w:val="uk-UA"/>
              </w:rPr>
              <w:t xml:space="preserve"> №807</w:t>
            </w:r>
            <w:r w:rsidR="009A7F37">
              <w:rPr>
                <w:sz w:val="28"/>
                <w:szCs w:val="28"/>
                <w:lang w:val="uk-UA"/>
              </w:rPr>
              <w:t>-ІХ</w:t>
            </w:r>
            <w:r w:rsidR="009A7F37" w:rsidRPr="007F30D7">
              <w:rPr>
                <w:sz w:val="28"/>
                <w:szCs w:val="28"/>
                <w:lang w:val="uk-UA"/>
              </w:rPr>
              <w:t xml:space="preserve"> </w:t>
            </w:r>
            <w:r w:rsidR="009A7F37">
              <w:rPr>
                <w:sz w:val="28"/>
                <w:szCs w:val="28"/>
                <w:lang w:val="uk-UA"/>
              </w:rPr>
              <w:t>„</w:t>
            </w:r>
            <w:r w:rsidR="009A7F37" w:rsidRPr="007F30D7">
              <w:rPr>
                <w:sz w:val="28"/>
                <w:szCs w:val="28"/>
                <w:lang w:val="uk-UA"/>
              </w:rPr>
              <w:t>Про утворення та ліквідацію районів</w:t>
            </w:r>
            <w:r w:rsidR="009A7F37">
              <w:rPr>
                <w:sz w:val="28"/>
                <w:szCs w:val="28"/>
                <w:lang w:val="uk-UA"/>
              </w:rPr>
              <w:t>”, постанова</w:t>
            </w:r>
            <w:r w:rsidR="009A7F37" w:rsidRPr="007F30D7">
              <w:rPr>
                <w:sz w:val="28"/>
                <w:szCs w:val="28"/>
                <w:lang w:val="uk-UA"/>
              </w:rPr>
              <w:t xml:space="preserve"> Кабінету Міністрів України від 12 червня 2020</w:t>
            </w:r>
            <w:r w:rsidR="00660AE5">
              <w:rPr>
                <w:sz w:val="28"/>
                <w:szCs w:val="28"/>
                <w:lang w:val="uk-UA"/>
              </w:rPr>
              <w:t>р.</w:t>
            </w:r>
            <w:r w:rsidR="009A7F37" w:rsidRPr="007F30D7">
              <w:rPr>
                <w:sz w:val="28"/>
                <w:szCs w:val="28"/>
                <w:lang w:val="uk-UA"/>
              </w:rPr>
              <w:t xml:space="preserve"> №712-р </w:t>
            </w:r>
            <w:r w:rsidR="009A7F37">
              <w:rPr>
                <w:sz w:val="28"/>
                <w:szCs w:val="28"/>
                <w:lang w:val="uk-UA"/>
              </w:rPr>
              <w:t>„</w:t>
            </w:r>
            <w:r w:rsidR="009A7F37" w:rsidRPr="007F30D7">
              <w:rPr>
                <w:sz w:val="28"/>
                <w:szCs w:val="28"/>
                <w:lang w:val="uk-UA"/>
              </w:rPr>
              <w:t>Про визначення адміністр</w:t>
            </w:r>
            <w:r w:rsidR="009A7F37">
              <w:rPr>
                <w:sz w:val="28"/>
                <w:szCs w:val="28"/>
                <w:lang w:val="uk-UA"/>
              </w:rPr>
              <w:t xml:space="preserve">ативних центрів та затвердження </w:t>
            </w:r>
            <w:r w:rsidR="009A7F37" w:rsidRPr="007F30D7">
              <w:rPr>
                <w:sz w:val="28"/>
                <w:szCs w:val="28"/>
                <w:lang w:val="uk-UA"/>
              </w:rPr>
              <w:t>територій територіальних громад Закарпатської області</w:t>
            </w:r>
            <w:r w:rsidR="009A7F37">
              <w:rPr>
                <w:sz w:val="28"/>
                <w:szCs w:val="28"/>
                <w:lang w:val="uk-UA"/>
              </w:rPr>
              <w:t xml:space="preserve">”, розпорядження голови </w:t>
            </w:r>
            <w:proofErr w:type="spellStart"/>
            <w:r w:rsidR="009A7F37">
              <w:rPr>
                <w:sz w:val="28"/>
                <w:szCs w:val="28"/>
                <w:lang w:val="uk-UA"/>
              </w:rPr>
              <w:t>Великоберезнянської</w:t>
            </w:r>
            <w:proofErr w:type="spellEnd"/>
            <w:r w:rsidR="009A7F37">
              <w:rPr>
                <w:sz w:val="28"/>
                <w:szCs w:val="28"/>
                <w:lang w:val="uk-UA"/>
              </w:rPr>
              <w:t xml:space="preserve"> </w:t>
            </w:r>
            <w:r w:rsidR="00660AE5">
              <w:rPr>
                <w:sz w:val="28"/>
                <w:szCs w:val="28"/>
                <w:lang w:val="uk-UA"/>
              </w:rPr>
              <w:t xml:space="preserve">районної </w:t>
            </w:r>
            <w:r w:rsidR="009A7F37">
              <w:rPr>
                <w:sz w:val="28"/>
                <w:szCs w:val="28"/>
                <w:lang w:val="uk-UA"/>
              </w:rPr>
              <w:t>державної адміністрації 26.11.2020</w:t>
            </w:r>
            <w:r w:rsidR="00660AE5">
              <w:rPr>
                <w:sz w:val="28"/>
                <w:szCs w:val="28"/>
                <w:lang w:val="uk-UA"/>
              </w:rPr>
              <w:t xml:space="preserve"> </w:t>
            </w:r>
            <w:r w:rsidR="00F41C03">
              <w:rPr>
                <w:sz w:val="28"/>
                <w:szCs w:val="28"/>
                <w:lang w:val="uk-UA"/>
              </w:rPr>
              <w:t xml:space="preserve"> № </w:t>
            </w:r>
            <w:r w:rsidR="009A7F37">
              <w:rPr>
                <w:sz w:val="28"/>
                <w:szCs w:val="28"/>
                <w:lang w:val="uk-UA"/>
              </w:rPr>
              <w:t xml:space="preserve">290 „Про припинення юридичної особи </w:t>
            </w:r>
            <w:r w:rsidR="009A7F37">
              <w:rPr>
                <w:spacing w:val="-4"/>
                <w:sz w:val="28"/>
                <w:lang w:val="uk-UA"/>
              </w:rPr>
              <w:t xml:space="preserve">– </w:t>
            </w:r>
            <w:r w:rsidR="009A7F3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7F37" w:rsidRPr="002B6183">
              <w:rPr>
                <w:sz w:val="28"/>
                <w:szCs w:val="28"/>
                <w:lang w:val="uk-UA"/>
              </w:rPr>
              <w:t>Великоберезнянський</w:t>
            </w:r>
            <w:proofErr w:type="spellEnd"/>
            <w:r w:rsidR="009A7F37" w:rsidRPr="002B6183">
              <w:rPr>
                <w:sz w:val="28"/>
                <w:szCs w:val="28"/>
                <w:lang w:val="uk-UA"/>
              </w:rPr>
              <w:t xml:space="preserve"> районний центр соціальних служб </w:t>
            </w:r>
            <w:r w:rsidR="009A7F37">
              <w:rPr>
                <w:sz w:val="28"/>
                <w:szCs w:val="28"/>
                <w:lang w:val="uk-UA"/>
              </w:rPr>
              <w:t xml:space="preserve">для </w:t>
            </w:r>
            <w:r w:rsidR="009A7F37" w:rsidRPr="002B6183">
              <w:rPr>
                <w:sz w:val="28"/>
                <w:szCs w:val="28"/>
                <w:lang w:val="uk-UA"/>
              </w:rPr>
              <w:t>сім’ї, дітей та молоді</w:t>
            </w:r>
            <w:r w:rsidR="009A7F37">
              <w:rPr>
                <w:sz w:val="28"/>
                <w:szCs w:val="28"/>
                <w:lang w:val="uk-UA"/>
              </w:rPr>
              <w:t xml:space="preserve">”, Положення про </w:t>
            </w:r>
            <w:proofErr w:type="spellStart"/>
            <w:r w:rsidR="009A7F37">
              <w:rPr>
                <w:sz w:val="28"/>
                <w:szCs w:val="28"/>
                <w:lang w:val="uk-UA"/>
              </w:rPr>
              <w:t>Великоберезнянський</w:t>
            </w:r>
            <w:proofErr w:type="spellEnd"/>
            <w:r w:rsidR="009A7F37">
              <w:rPr>
                <w:sz w:val="28"/>
                <w:szCs w:val="28"/>
                <w:lang w:val="uk-UA"/>
              </w:rPr>
              <w:t xml:space="preserve"> районний центр соціальних служб для сім’ї, дітей та молоді Закарпатської області, </w:t>
            </w:r>
            <w:r w:rsidR="009A7F37" w:rsidRPr="007F30D7">
              <w:rPr>
                <w:sz w:val="28"/>
                <w:szCs w:val="28"/>
                <w:lang w:val="uk-UA"/>
              </w:rPr>
              <w:t xml:space="preserve">затвердженого розпорядженням голови </w:t>
            </w:r>
            <w:proofErr w:type="spellStart"/>
            <w:r w:rsidR="009A7F37" w:rsidRPr="007F30D7">
              <w:rPr>
                <w:sz w:val="28"/>
                <w:szCs w:val="28"/>
                <w:lang w:val="uk-UA"/>
              </w:rPr>
              <w:t>Великоберезнянської</w:t>
            </w:r>
            <w:proofErr w:type="spellEnd"/>
            <w:r w:rsidR="009A7F37" w:rsidRPr="007F30D7">
              <w:rPr>
                <w:sz w:val="28"/>
                <w:szCs w:val="28"/>
                <w:lang w:val="uk-UA"/>
              </w:rPr>
              <w:t xml:space="preserve"> рай</w:t>
            </w:r>
            <w:r w:rsidR="009A7F37">
              <w:rPr>
                <w:sz w:val="28"/>
                <w:szCs w:val="28"/>
                <w:lang w:val="uk-UA"/>
              </w:rPr>
              <w:t>держ</w:t>
            </w:r>
            <w:r w:rsidR="009A7F37" w:rsidRPr="007F30D7">
              <w:rPr>
                <w:sz w:val="28"/>
                <w:szCs w:val="28"/>
                <w:lang w:val="uk-UA"/>
              </w:rPr>
              <w:t>адміністрації</w:t>
            </w:r>
            <w:r w:rsidR="009A7F37">
              <w:rPr>
                <w:sz w:val="28"/>
                <w:szCs w:val="28"/>
                <w:lang w:val="uk-UA"/>
              </w:rPr>
              <w:t xml:space="preserve"> 23.08.2017 №165,</w:t>
            </w:r>
            <w:r w:rsidR="009A7F37" w:rsidRPr="007F30D7">
              <w:rPr>
                <w:sz w:val="28"/>
                <w:szCs w:val="28"/>
                <w:lang w:val="uk-UA"/>
              </w:rPr>
              <w:t xml:space="preserve"> </w:t>
            </w:r>
            <w:r w:rsidR="009A7F37">
              <w:rPr>
                <w:sz w:val="28"/>
                <w:szCs w:val="28"/>
                <w:lang w:val="uk-UA"/>
              </w:rPr>
              <w:t xml:space="preserve">лист </w:t>
            </w:r>
            <w:proofErr w:type="spellStart"/>
            <w:r w:rsidR="009A7F37">
              <w:rPr>
                <w:sz w:val="28"/>
                <w:szCs w:val="28"/>
                <w:lang w:val="uk-UA"/>
              </w:rPr>
              <w:t>Великоберезнянського</w:t>
            </w:r>
            <w:proofErr w:type="spellEnd"/>
            <w:r w:rsidR="009A7F37">
              <w:rPr>
                <w:sz w:val="28"/>
                <w:szCs w:val="28"/>
                <w:lang w:val="uk-UA"/>
              </w:rPr>
              <w:t xml:space="preserve"> районного центру соціальних служб для сім’ї, дітей та молоді Закарпатської області 03.02.2023 </w:t>
            </w:r>
            <w:r w:rsidR="00660AE5">
              <w:rPr>
                <w:sz w:val="28"/>
                <w:szCs w:val="28"/>
                <w:lang w:val="uk-UA"/>
              </w:rPr>
              <w:t xml:space="preserve">    </w:t>
            </w:r>
            <w:r w:rsidR="009A7F37">
              <w:rPr>
                <w:sz w:val="28"/>
                <w:szCs w:val="28"/>
                <w:lang w:val="uk-UA"/>
              </w:rPr>
              <w:t>№ 01-07/02</w:t>
            </w:r>
            <w:r w:rsidR="00235434">
              <w:rPr>
                <w:sz w:val="28"/>
                <w:szCs w:val="28"/>
                <w:lang w:val="uk-UA"/>
              </w:rPr>
              <w:t>.</w:t>
            </w:r>
          </w:p>
        </w:tc>
      </w:tr>
      <w:tr w:rsidR="00E62B4B" w:rsidRPr="00957051" w:rsidTr="00F41C03">
        <w:tc>
          <w:tcPr>
            <w:tcW w:w="2107" w:type="dxa"/>
            <w:shd w:val="clear" w:color="auto" w:fill="auto"/>
          </w:tcPr>
          <w:p w:rsidR="00E62B4B" w:rsidRPr="007F30D7" w:rsidRDefault="004E32A5" w:rsidP="004E32A5">
            <w:pPr>
              <w:rPr>
                <w:sz w:val="28"/>
                <w:szCs w:val="28"/>
                <w:lang w:val="uk-UA"/>
              </w:rPr>
            </w:pPr>
            <w:r w:rsidRPr="007F30D7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7748" w:type="dxa"/>
            <w:shd w:val="clear" w:color="auto" w:fill="auto"/>
          </w:tcPr>
          <w:p w:rsidR="00E62B4B" w:rsidRPr="007F30D7" w:rsidRDefault="00AE6343" w:rsidP="00870A9B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Відділ фінансово-господарського забезпече</w:t>
            </w:r>
            <w:r w:rsidR="00D3085C">
              <w:rPr>
                <w:color w:val="000000"/>
                <w:sz w:val="28"/>
                <w:szCs w:val="28"/>
                <w:lang w:val="uk-UA" w:eastAsia="ru-RU"/>
              </w:rPr>
              <w:t xml:space="preserve">ння апарату </w:t>
            </w:r>
            <w:r w:rsidR="006542BE">
              <w:rPr>
                <w:color w:val="000000"/>
                <w:sz w:val="28"/>
                <w:szCs w:val="28"/>
                <w:lang w:val="uk-UA" w:eastAsia="ru-RU"/>
              </w:rPr>
              <w:t xml:space="preserve">Ужгородської </w:t>
            </w:r>
            <w:r w:rsidR="00D3085C">
              <w:rPr>
                <w:color w:val="000000"/>
                <w:sz w:val="28"/>
                <w:szCs w:val="28"/>
                <w:lang w:val="uk-UA" w:eastAsia="ru-RU"/>
              </w:rPr>
              <w:t>районної державної адмін</w:t>
            </w:r>
            <w:r w:rsidR="006542BE">
              <w:rPr>
                <w:color w:val="000000"/>
                <w:sz w:val="28"/>
                <w:szCs w:val="28"/>
                <w:lang w:val="uk-UA" w:eastAsia="ru-RU"/>
              </w:rPr>
              <w:t>істрації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>-</w:t>
            </w:r>
            <w:r w:rsidR="006542BE">
              <w:rPr>
                <w:color w:val="000000"/>
                <w:sz w:val="28"/>
                <w:szCs w:val="28"/>
                <w:lang w:val="uk-UA" w:eastAsia="ru-RU"/>
              </w:rPr>
              <w:t xml:space="preserve"> Ужгородської 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>рай</w:t>
            </w:r>
            <w:r w:rsidR="006542BE">
              <w:rPr>
                <w:color w:val="000000"/>
                <w:sz w:val="28"/>
                <w:szCs w:val="28"/>
                <w:lang w:val="uk-UA" w:eastAsia="ru-RU"/>
              </w:rPr>
              <w:t xml:space="preserve">онної 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>військ</w:t>
            </w:r>
            <w:r w:rsidR="006542BE">
              <w:rPr>
                <w:color w:val="000000"/>
                <w:sz w:val="28"/>
                <w:szCs w:val="28"/>
                <w:lang w:val="uk-UA" w:eastAsia="ru-RU"/>
              </w:rPr>
              <w:t xml:space="preserve">ової 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>адміністрації</w:t>
            </w:r>
          </w:p>
        </w:tc>
      </w:tr>
      <w:tr w:rsidR="00E62B4B" w:rsidRPr="00957051" w:rsidTr="00F41C03">
        <w:tc>
          <w:tcPr>
            <w:tcW w:w="2107" w:type="dxa"/>
            <w:shd w:val="clear" w:color="auto" w:fill="auto"/>
          </w:tcPr>
          <w:p w:rsidR="00E62B4B" w:rsidRPr="007F30D7" w:rsidRDefault="004E32A5" w:rsidP="00315A41">
            <w:pPr>
              <w:rPr>
                <w:sz w:val="28"/>
                <w:szCs w:val="28"/>
                <w:lang w:val="uk-UA"/>
              </w:rPr>
            </w:pPr>
            <w:r w:rsidRPr="007F30D7">
              <w:rPr>
                <w:sz w:val="28"/>
                <w:szCs w:val="28"/>
                <w:lang w:val="uk-UA"/>
              </w:rPr>
              <w:lastRenderedPageBreak/>
              <w:t>Відповідальний виконавець Програми</w:t>
            </w:r>
            <w:r w:rsidR="00813282">
              <w:rPr>
                <w:sz w:val="28"/>
                <w:szCs w:val="28"/>
                <w:lang w:val="uk-UA"/>
              </w:rPr>
              <w:t xml:space="preserve"> та головний розпорядник коштів </w:t>
            </w:r>
          </w:p>
        </w:tc>
        <w:tc>
          <w:tcPr>
            <w:tcW w:w="7748" w:type="dxa"/>
            <w:shd w:val="clear" w:color="auto" w:fill="auto"/>
          </w:tcPr>
          <w:p w:rsidR="00E62B4B" w:rsidRPr="007F30D7" w:rsidRDefault="006542BE" w:rsidP="00870A9B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Відділ фінансово-господарського забезпечення апарату Ужгородської районної державної адміністрації- Ужгородської районної військової адміністрації</w:t>
            </w:r>
          </w:p>
        </w:tc>
      </w:tr>
      <w:tr w:rsidR="004E32A5" w:rsidRPr="007F30D7" w:rsidTr="00F41C03">
        <w:tc>
          <w:tcPr>
            <w:tcW w:w="2107" w:type="dxa"/>
            <w:shd w:val="clear" w:color="auto" w:fill="auto"/>
          </w:tcPr>
          <w:p w:rsidR="004E32A5" w:rsidRPr="007F30D7" w:rsidRDefault="004E32A5" w:rsidP="00315A41">
            <w:pPr>
              <w:rPr>
                <w:sz w:val="28"/>
                <w:szCs w:val="28"/>
                <w:lang w:val="uk-UA"/>
              </w:rPr>
            </w:pPr>
            <w:r w:rsidRPr="007F30D7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7748" w:type="dxa"/>
            <w:shd w:val="clear" w:color="auto" w:fill="auto"/>
          </w:tcPr>
          <w:p w:rsidR="004E32A5" w:rsidRPr="007F30D7" w:rsidRDefault="00235434" w:rsidP="00F37D6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Великоберезнянський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районний центр</w:t>
            </w:r>
            <w:r w:rsidR="00870A9B">
              <w:rPr>
                <w:sz w:val="28"/>
                <w:szCs w:val="28"/>
                <w:lang w:val="uk-UA"/>
              </w:rPr>
              <w:t xml:space="preserve"> соціальних служб для сім’ї, дітей та молоді </w:t>
            </w:r>
            <w:r>
              <w:rPr>
                <w:sz w:val="28"/>
                <w:szCs w:val="28"/>
                <w:lang w:val="uk-UA"/>
              </w:rPr>
              <w:t>Закарпатської області</w:t>
            </w:r>
          </w:p>
        </w:tc>
      </w:tr>
      <w:tr w:rsidR="004E32A5" w:rsidRPr="00957051" w:rsidTr="00F41C03">
        <w:tc>
          <w:tcPr>
            <w:tcW w:w="2107" w:type="dxa"/>
            <w:shd w:val="clear" w:color="auto" w:fill="auto"/>
          </w:tcPr>
          <w:p w:rsidR="004E32A5" w:rsidRPr="007F30D7" w:rsidRDefault="004E32A5" w:rsidP="00315A41">
            <w:pPr>
              <w:rPr>
                <w:sz w:val="28"/>
                <w:szCs w:val="28"/>
                <w:lang w:val="uk-UA"/>
              </w:rPr>
            </w:pPr>
            <w:r w:rsidRPr="007F30D7">
              <w:rPr>
                <w:sz w:val="28"/>
                <w:szCs w:val="28"/>
                <w:lang w:val="uk-UA"/>
              </w:rPr>
              <w:t>Мета і основні завдання Програми</w:t>
            </w:r>
          </w:p>
        </w:tc>
        <w:tc>
          <w:tcPr>
            <w:tcW w:w="7748" w:type="dxa"/>
            <w:shd w:val="clear" w:color="auto" w:fill="auto"/>
          </w:tcPr>
          <w:p w:rsidR="001172AC" w:rsidRPr="007F30D7" w:rsidRDefault="004E32A5" w:rsidP="00AE6343">
            <w:pPr>
              <w:jc w:val="both"/>
              <w:rPr>
                <w:sz w:val="28"/>
                <w:szCs w:val="28"/>
                <w:lang w:val="uk-UA"/>
              </w:rPr>
            </w:pPr>
            <w:r w:rsidRPr="007F30D7">
              <w:rPr>
                <w:sz w:val="28"/>
                <w:szCs w:val="28"/>
                <w:lang w:val="uk-UA"/>
              </w:rPr>
              <w:t>Мета</w:t>
            </w:r>
            <w:r w:rsidR="001172AC" w:rsidRPr="007F30D7">
              <w:rPr>
                <w:sz w:val="28"/>
                <w:szCs w:val="28"/>
                <w:lang w:val="uk-UA"/>
              </w:rPr>
              <w:t xml:space="preserve">: фінансове забезпечення </w:t>
            </w:r>
            <w:r w:rsidR="00235434">
              <w:rPr>
                <w:sz w:val="28"/>
                <w:szCs w:val="28"/>
                <w:lang w:val="uk-UA"/>
              </w:rPr>
              <w:t xml:space="preserve">завершення </w:t>
            </w:r>
            <w:r w:rsidR="001172AC" w:rsidRPr="007F30D7">
              <w:rPr>
                <w:sz w:val="28"/>
                <w:szCs w:val="28"/>
                <w:lang w:val="uk-UA"/>
              </w:rPr>
              <w:t>ліквідаційної процедури</w:t>
            </w:r>
            <w:r w:rsidR="00AE634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E6343">
              <w:rPr>
                <w:sz w:val="28"/>
                <w:szCs w:val="28"/>
                <w:lang w:val="uk-UA"/>
              </w:rPr>
              <w:t>Великоберезнянського</w:t>
            </w:r>
            <w:proofErr w:type="spellEnd"/>
            <w:r w:rsidR="00AE6343">
              <w:rPr>
                <w:sz w:val="28"/>
                <w:szCs w:val="28"/>
                <w:lang w:val="uk-UA"/>
              </w:rPr>
              <w:t xml:space="preserve"> районного центру соціальних служб для сім’ї, дітей</w:t>
            </w:r>
            <w:r w:rsidR="00147CEA">
              <w:rPr>
                <w:sz w:val="28"/>
                <w:szCs w:val="28"/>
                <w:lang w:val="uk-UA"/>
              </w:rPr>
              <w:t xml:space="preserve"> та молоді Закарпатської області</w:t>
            </w:r>
            <w:r w:rsidR="00AE6343">
              <w:rPr>
                <w:sz w:val="28"/>
                <w:szCs w:val="28"/>
                <w:lang w:val="uk-UA"/>
              </w:rPr>
              <w:t>.</w:t>
            </w:r>
            <w:r w:rsidR="003E12A1">
              <w:rPr>
                <w:sz w:val="28"/>
                <w:szCs w:val="28"/>
                <w:lang w:val="uk-UA"/>
              </w:rPr>
              <w:t xml:space="preserve"> </w:t>
            </w:r>
            <w:r w:rsidR="001172AC" w:rsidRPr="007F30D7">
              <w:rPr>
                <w:sz w:val="28"/>
                <w:szCs w:val="28"/>
                <w:lang w:val="uk-UA"/>
              </w:rPr>
              <w:t>Основні завдання:</w:t>
            </w:r>
            <w:r w:rsidR="00F37D6E">
              <w:rPr>
                <w:sz w:val="28"/>
                <w:szCs w:val="28"/>
                <w:lang w:val="uk-UA"/>
              </w:rPr>
              <w:t xml:space="preserve"> </w:t>
            </w:r>
            <w:r w:rsidR="007B0A96" w:rsidRPr="007F30D7">
              <w:rPr>
                <w:sz w:val="28"/>
                <w:szCs w:val="28"/>
                <w:lang w:val="uk-UA"/>
              </w:rPr>
              <w:t>п</w:t>
            </w:r>
            <w:r w:rsidR="00AE6343">
              <w:rPr>
                <w:sz w:val="28"/>
                <w:szCs w:val="28"/>
                <w:lang w:val="uk-UA"/>
              </w:rPr>
              <w:t xml:space="preserve">огашення </w:t>
            </w:r>
            <w:r w:rsidR="00147CEA">
              <w:rPr>
                <w:sz w:val="28"/>
                <w:szCs w:val="28"/>
                <w:lang w:val="uk-UA"/>
              </w:rPr>
              <w:t>заборгованості</w:t>
            </w:r>
            <w:r w:rsidR="00660AE5">
              <w:rPr>
                <w:sz w:val="28"/>
                <w:szCs w:val="28"/>
                <w:lang w:val="uk-UA"/>
              </w:rPr>
              <w:t xml:space="preserve"> </w:t>
            </w:r>
            <w:r w:rsidR="00AE6343">
              <w:rPr>
                <w:sz w:val="28"/>
                <w:szCs w:val="28"/>
                <w:lang w:val="uk-UA"/>
              </w:rPr>
              <w:t>з виплати заробітної плати</w:t>
            </w:r>
            <w:r w:rsidR="001172AC" w:rsidRPr="007F30D7">
              <w:rPr>
                <w:sz w:val="28"/>
                <w:szCs w:val="28"/>
                <w:lang w:val="uk-UA"/>
              </w:rPr>
              <w:t>;</w:t>
            </w:r>
            <w:r w:rsidR="00F37D6E">
              <w:rPr>
                <w:sz w:val="28"/>
                <w:szCs w:val="28"/>
                <w:lang w:val="uk-UA"/>
              </w:rPr>
              <w:t xml:space="preserve"> </w:t>
            </w:r>
            <w:r w:rsidR="007B0A96" w:rsidRPr="007F30D7">
              <w:rPr>
                <w:sz w:val="28"/>
                <w:szCs w:val="28"/>
                <w:lang w:val="uk-UA"/>
              </w:rPr>
              <w:t>з</w:t>
            </w:r>
            <w:r w:rsidR="001172AC" w:rsidRPr="007F30D7">
              <w:rPr>
                <w:sz w:val="28"/>
                <w:szCs w:val="28"/>
                <w:lang w:val="uk-UA"/>
              </w:rPr>
              <w:t>авершення ліквідаційної процедури;</w:t>
            </w:r>
            <w:r w:rsidR="00F37D6E">
              <w:rPr>
                <w:sz w:val="28"/>
                <w:szCs w:val="28"/>
                <w:lang w:val="uk-UA"/>
              </w:rPr>
              <w:t xml:space="preserve"> </w:t>
            </w:r>
            <w:r w:rsidR="007B0A96" w:rsidRPr="007F30D7">
              <w:rPr>
                <w:sz w:val="28"/>
                <w:szCs w:val="28"/>
                <w:lang w:val="uk-UA"/>
              </w:rPr>
              <w:t>д</w:t>
            </w:r>
            <w:r w:rsidR="001172AC" w:rsidRPr="007F30D7">
              <w:rPr>
                <w:sz w:val="28"/>
                <w:szCs w:val="28"/>
                <w:lang w:val="uk-UA"/>
              </w:rPr>
              <w:t xml:space="preserve">ержавна реєстрація припинення </w:t>
            </w:r>
            <w:r w:rsidR="00F37D6E">
              <w:rPr>
                <w:sz w:val="28"/>
                <w:szCs w:val="28"/>
                <w:lang w:val="uk-UA"/>
              </w:rPr>
              <w:t xml:space="preserve">діяльності </w:t>
            </w:r>
            <w:r w:rsidR="001172AC" w:rsidRPr="007F30D7">
              <w:rPr>
                <w:sz w:val="28"/>
                <w:szCs w:val="28"/>
                <w:lang w:val="uk-UA"/>
              </w:rPr>
              <w:t>установ</w:t>
            </w:r>
            <w:r w:rsidR="00147CEA">
              <w:rPr>
                <w:sz w:val="28"/>
                <w:szCs w:val="28"/>
                <w:lang w:val="uk-UA"/>
              </w:rPr>
              <w:t>и.</w:t>
            </w:r>
          </w:p>
        </w:tc>
      </w:tr>
      <w:tr w:rsidR="004E32A5" w:rsidRPr="007F30D7" w:rsidTr="00F41C03">
        <w:tc>
          <w:tcPr>
            <w:tcW w:w="2107" w:type="dxa"/>
            <w:shd w:val="clear" w:color="auto" w:fill="auto"/>
          </w:tcPr>
          <w:p w:rsidR="004E32A5" w:rsidRPr="007F30D7" w:rsidRDefault="001172AC" w:rsidP="00315A41">
            <w:pPr>
              <w:rPr>
                <w:sz w:val="28"/>
                <w:szCs w:val="28"/>
                <w:lang w:val="uk-UA"/>
              </w:rPr>
            </w:pPr>
            <w:r w:rsidRPr="007F30D7">
              <w:rPr>
                <w:sz w:val="28"/>
                <w:szCs w:val="28"/>
                <w:lang w:val="uk-UA"/>
              </w:rPr>
              <w:t>Основні заходи Програми</w:t>
            </w:r>
          </w:p>
        </w:tc>
        <w:tc>
          <w:tcPr>
            <w:tcW w:w="7748" w:type="dxa"/>
            <w:shd w:val="clear" w:color="auto" w:fill="auto"/>
          </w:tcPr>
          <w:p w:rsidR="004E32A5" w:rsidRPr="007F30D7" w:rsidRDefault="001172AC" w:rsidP="00147CEA">
            <w:pPr>
              <w:jc w:val="both"/>
              <w:rPr>
                <w:sz w:val="28"/>
                <w:szCs w:val="28"/>
                <w:lang w:val="uk-UA"/>
              </w:rPr>
            </w:pPr>
            <w:r w:rsidRPr="007F30D7">
              <w:rPr>
                <w:sz w:val="28"/>
                <w:szCs w:val="28"/>
                <w:lang w:val="uk-UA"/>
              </w:rPr>
              <w:t xml:space="preserve">Погашення заборгованості </w:t>
            </w:r>
            <w:r w:rsidR="00147CEA">
              <w:rPr>
                <w:sz w:val="28"/>
                <w:szCs w:val="28"/>
                <w:lang w:val="uk-UA"/>
              </w:rPr>
              <w:t>з заробітної  плати</w:t>
            </w:r>
            <w:r w:rsidR="00AE6343">
              <w:rPr>
                <w:sz w:val="28"/>
                <w:szCs w:val="28"/>
                <w:lang w:val="uk-UA"/>
              </w:rPr>
              <w:t xml:space="preserve">. </w:t>
            </w:r>
            <w:r w:rsidRPr="007F30D7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E32A5" w:rsidRPr="007F30D7" w:rsidTr="00F41C03">
        <w:tc>
          <w:tcPr>
            <w:tcW w:w="2107" w:type="dxa"/>
            <w:shd w:val="clear" w:color="auto" w:fill="auto"/>
          </w:tcPr>
          <w:p w:rsidR="004E32A5" w:rsidRPr="007F30D7" w:rsidRDefault="001172AC" w:rsidP="00315A41">
            <w:pPr>
              <w:rPr>
                <w:sz w:val="28"/>
                <w:szCs w:val="28"/>
                <w:lang w:val="uk-UA"/>
              </w:rPr>
            </w:pPr>
            <w:r w:rsidRPr="007F30D7">
              <w:rPr>
                <w:sz w:val="28"/>
                <w:szCs w:val="28"/>
                <w:lang w:val="uk-UA"/>
              </w:rPr>
              <w:t>Строки реалізації Програми</w:t>
            </w:r>
          </w:p>
        </w:tc>
        <w:tc>
          <w:tcPr>
            <w:tcW w:w="7748" w:type="dxa"/>
            <w:shd w:val="clear" w:color="auto" w:fill="auto"/>
          </w:tcPr>
          <w:p w:rsidR="003E12A1" w:rsidRDefault="003E12A1" w:rsidP="00F63AE9">
            <w:pPr>
              <w:rPr>
                <w:sz w:val="28"/>
                <w:szCs w:val="28"/>
                <w:lang w:val="uk-UA"/>
              </w:rPr>
            </w:pPr>
          </w:p>
          <w:p w:rsidR="004E32A5" w:rsidRPr="007F30D7" w:rsidRDefault="00FB425B" w:rsidP="00F63A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2023</w:t>
            </w:r>
            <w:r w:rsidR="001172AC" w:rsidRPr="007F30D7">
              <w:rPr>
                <w:sz w:val="28"/>
                <w:szCs w:val="28"/>
                <w:lang w:val="uk-UA"/>
              </w:rPr>
              <w:t xml:space="preserve"> р</w:t>
            </w:r>
            <w:r w:rsidR="00F63AE9" w:rsidRPr="007F30D7">
              <w:rPr>
                <w:sz w:val="28"/>
                <w:szCs w:val="28"/>
                <w:lang w:val="uk-UA"/>
              </w:rPr>
              <w:t>і</w:t>
            </w:r>
            <w:r w:rsidR="001172AC" w:rsidRPr="007F30D7">
              <w:rPr>
                <w:sz w:val="28"/>
                <w:szCs w:val="28"/>
                <w:lang w:val="uk-UA"/>
              </w:rPr>
              <w:t>к</w:t>
            </w:r>
          </w:p>
        </w:tc>
      </w:tr>
      <w:tr w:rsidR="001172AC" w:rsidRPr="007F30D7" w:rsidTr="00F41C03">
        <w:tc>
          <w:tcPr>
            <w:tcW w:w="2107" w:type="dxa"/>
            <w:shd w:val="clear" w:color="auto" w:fill="auto"/>
          </w:tcPr>
          <w:p w:rsidR="001172AC" w:rsidRPr="007F30D7" w:rsidRDefault="001172AC" w:rsidP="00315A41">
            <w:pPr>
              <w:rPr>
                <w:sz w:val="28"/>
                <w:szCs w:val="28"/>
                <w:lang w:val="uk-UA"/>
              </w:rPr>
            </w:pPr>
            <w:r w:rsidRPr="007F30D7">
              <w:rPr>
                <w:sz w:val="28"/>
                <w:szCs w:val="28"/>
                <w:lang w:val="uk-UA"/>
              </w:rPr>
              <w:t>Фінансове забезпечення Програми</w:t>
            </w:r>
          </w:p>
        </w:tc>
        <w:tc>
          <w:tcPr>
            <w:tcW w:w="7748" w:type="dxa"/>
            <w:shd w:val="clear" w:color="auto" w:fill="auto"/>
          </w:tcPr>
          <w:p w:rsidR="001172AC" w:rsidRPr="007F30D7" w:rsidRDefault="001172AC" w:rsidP="003E12A1">
            <w:pPr>
              <w:jc w:val="both"/>
              <w:rPr>
                <w:sz w:val="28"/>
                <w:szCs w:val="28"/>
                <w:lang w:val="uk-UA"/>
              </w:rPr>
            </w:pPr>
            <w:r w:rsidRPr="007F30D7">
              <w:rPr>
                <w:sz w:val="28"/>
                <w:szCs w:val="28"/>
                <w:lang w:val="uk-UA"/>
              </w:rPr>
              <w:t>Фінансування Програми здійснюється за рахунок коштів районного бюджету</w:t>
            </w:r>
            <w:r w:rsidR="003A1F62">
              <w:rPr>
                <w:sz w:val="28"/>
                <w:szCs w:val="28"/>
                <w:lang w:val="uk-UA"/>
              </w:rPr>
              <w:t xml:space="preserve"> та інших незаборонених джерел фінанс</w:t>
            </w:r>
            <w:r w:rsidR="003E12A1">
              <w:rPr>
                <w:sz w:val="28"/>
                <w:szCs w:val="28"/>
                <w:lang w:val="uk-UA"/>
              </w:rPr>
              <w:t>у</w:t>
            </w:r>
            <w:r w:rsidR="003A1F62">
              <w:rPr>
                <w:sz w:val="28"/>
                <w:szCs w:val="28"/>
                <w:lang w:val="uk-UA"/>
              </w:rPr>
              <w:t>вання</w:t>
            </w:r>
            <w:r w:rsidR="00870A9B">
              <w:rPr>
                <w:sz w:val="28"/>
                <w:szCs w:val="28"/>
                <w:lang w:val="uk-UA"/>
              </w:rPr>
              <w:t>.  Розрахункова п</w:t>
            </w:r>
            <w:r w:rsidR="00FB425B">
              <w:rPr>
                <w:sz w:val="28"/>
                <w:szCs w:val="28"/>
                <w:lang w:val="uk-UA"/>
              </w:rPr>
              <w:t>отреба в коштах становить 85,200</w:t>
            </w:r>
            <w:r w:rsidR="003E12A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70A9B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870A9B">
              <w:rPr>
                <w:sz w:val="28"/>
                <w:szCs w:val="28"/>
                <w:lang w:val="uk-UA"/>
              </w:rPr>
              <w:t xml:space="preserve">. </w:t>
            </w:r>
          </w:p>
        </w:tc>
      </w:tr>
      <w:tr w:rsidR="001172AC" w:rsidRPr="007F30D7" w:rsidTr="00F41C03">
        <w:tc>
          <w:tcPr>
            <w:tcW w:w="2107" w:type="dxa"/>
            <w:shd w:val="clear" w:color="auto" w:fill="auto"/>
          </w:tcPr>
          <w:p w:rsidR="001172AC" w:rsidRPr="007F30D7" w:rsidRDefault="001172AC" w:rsidP="00315A41">
            <w:pPr>
              <w:rPr>
                <w:sz w:val="28"/>
                <w:szCs w:val="28"/>
                <w:lang w:val="uk-UA"/>
              </w:rPr>
            </w:pPr>
            <w:r w:rsidRPr="007F30D7">
              <w:rPr>
                <w:sz w:val="28"/>
                <w:szCs w:val="28"/>
                <w:lang w:val="uk-UA"/>
              </w:rPr>
              <w:t xml:space="preserve">Очікувані </w:t>
            </w:r>
            <w:r w:rsidR="00DA65D9" w:rsidRPr="007F30D7">
              <w:rPr>
                <w:sz w:val="28"/>
                <w:szCs w:val="28"/>
                <w:lang w:val="uk-UA"/>
              </w:rPr>
              <w:t>результати реалізації Програми</w:t>
            </w:r>
          </w:p>
        </w:tc>
        <w:tc>
          <w:tcPr>
            <w:tcW w:w="7748" w:type="dxa"/>
            <w:shd w:val="clear" w:color="auto" w:fill="auto"/>
          </w:tcPr>
          <w:p w:rsidR="001172AC" w:rsidRPr="007F30D7" w:rsidRDefault="00DA65D9" w:rsidP="00870A9B">
            <w:pPr>
              <w:rPr>
                <w:sz w:val="28"/>
                <w:szCs w:val="28"/>
                <w:lang w:val="uk-UA"/>
              </w:rPr>
            </w:pPr>
            <w:r w:rsidRPr="007F30D7">
              <w:rPr>
                <w:sz w:val="28"/>
                <w:szCs w:val="28"/>
                <w:lang w:val="uk-UA"/>
              </w:rPr>
              <w:t>Завершення ліквідаційної процедури</w:t>
            </w:r>
            <w:r w:rsidR="00870A9B">
              <w:rPr>
                <w:sz w:val="28"/>
                <w:szCs w:val="28"/>
                <w:lang w:val="uk-UA"/>
              </w:rPr>
              <w:t xml:space="preserve"> з дотриманням вимог чинного законодавства</w:t>
            </w:r>
          </w:p>
        </w:tc>
      </w:tr>
      <w:tr w:rsidR="001172AC" w:rsidRPr="00957051" w:rsidTr="00F41C03">
        <w:tc>
          <w:tcPr>
            <w:tcW w:w="2107" w:type="dxa"/>
            <w:shd w:val="clear" w:color="auto" w:fill="auto"/>
          </w:tcPr>
          <w:p w:rsidR="001172AC" w:rsidRPr="007F30D7" w:rsidRDefault="00DA65D9" w:rsidP="00315A41">
            <w:pPr>
              <w:rPr>
                <w:sz w:val="28"/>
                <w:szCs w:val="28"/>
                <w:lang w:val="uk-UA"/>
              </w:rPr>
            </w:pPr>
            <w:r w:rsidRPr="007F30D7">
              <w:rPr>
                <w:sz w:val="28"/>
                <w:szCs w:val="28"/>
                <w:lang w:val="uk-UA"/>
              </w:rPr>
              <w:t>Контроль за реалізацією Програми</w:t>
            </w:r>
          </w:p>
        </w:tc>
        <w:tc>
          <w:tcPr>
            <w:tcW w:w="7748" w:type="dxa"/>
            <w:shd w:val="clear" w:color="auto" w:fill="auto"/>
          </w:tcPr>
          <w:p w:rsidR="001172AC" w:rsidRPr="007F30D7" w:rsidRDefault="00F37D6E" w:rsidP="0081328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DA65D9" w:rsidRPr="007F30D7">
              <w:rPr>
                <w:sz w:val="28"/>
                <w:szCs w:val="28"/>
                <w:lang w:val="uk-UA"/>
              </w:rPr>
              <w:t xml:space="preserve">оординація за виконанням заходів Програми здійснюється </w:t>
            </w:r>
            <w:r w:rsidR="00870A9B">
              <w:rPr>
                <w:sz w:val="28"/>
                <w:szCs w:val="28"/>
                <w:lang w:val="uk-UA"/>
              </w:rPr>
              <w:t xml:space="preserve"> </w:t>
            </w:r>
            <w:r w:rsidR="00147CEA">
              <w:rPr>
                <w:color w:val="000000"/>
                <w:sz w:val="28"/>
                <w:szCs w:val="28"/>
                <w:lang w:val="uk-UA" w:eastAsia="ru-RU"/>
              </w:rPr>
              <w:t>Ужгородською районною державною адміністрацією - Ужгородською районною військовою адміністрацією</w:t>
            </w:r>
          </w:p>
        </w:tc>
      </w:tr>
    </w:tbl>
    <w:p w:rsidR="00E62B4B" w:rsidRPr="007F30D7" w:rsidRDefault="00E62B4B" w:rsidP="00315A41">
      <w:pPr>
        <w:rPr>
          <w:sz w:val="28"/>
          <w:szCs w:val="28"/>
          <w:lang w:val="uk-UA"/>
        </w:rPr>
      </w:pPr>
    </w:p>
    <w:p w:rsidR="00BA7B0F" w:rsidRDefault="00BA7B0F">
      <w:pPr>
        <w:rPr>
          <w:sz w:val="28"/>
          <w:szCs w:val="28"/>
          <w:lang w:val="uk-UA"/>
        </w:rPr>
      </w:pPr>
    </w:p>
    <w:p w:rsidR="00014A5E" w:rsidRDefault="00014A5E">
      <w:pPr>
        <w:rPr>
          <w:sz w:val="28"/>
          <w:szCs w:val="28"/>
          <w:lang w:val="uk-UA"/>
        </w:rPr>
      </w:pPr>
    </w:p>
    <w:p w:rsidR="00014A5E" w:rsidRDefault="00014A5E">
      <w:pPr>
        <w:rPr>
          <w:sz w:val="28"/>
          <w:szCs w:val="28"/>
          <w:lang w:val="uk-UA"/>
        </w:rPr>
      </w:pPr>
    </w:p>
    <w:p w:rsidR="00870A9B" w:rsidRDefault="00870A9B">
      <w:pPr>
        <w:rPr>
          <w:sz w:val="28"/>
          <w:szCs w:val="28"/>
          <w:lang w:val="uk-UA"/>
        </w:rPr>
      </w:pPr>
    </w:p>
    <w:p w:rsidR="00870A9B" w:rsidRDefault="00870A9B">
      <w:pPr>
        <w:rPr>
          <w:sz w:val="28"/>
          <w:szCs w:val="28"/>
          <w:lang w:val="uk-UA"/>
        </w:rPr>
      </w:pPr>
    </w:p>
    <w:p w:rsidR="00870A9B" w:rsidRDefault="00870A9B">
      <w:pPr>
        <w:rPr>
          <w:sz w:val="28"/>
          <w:szCs w:val="28"/>
          <w:lang w:val="uk-UA"/>
        </w:rPr>
      </w:pPr>
    </w:p>
    <w:p w:rsidR="00870A9B" w:rsidRDefault="00870A9B">
      <w:pPr>
        <w:rPr>
          <w:sz w:val="28"/>
          <w:szCs w:val="28"/>
          <w:lang w:val="uk-UA"/>
        </w:rPr>
      </w:pPr>
    </w:p>
    <w:p w:rsidR="00870A9B" w:rsidRDefault="00870A9B">
      <w:pPr>
        <w:rPr>
          <w:sz w:val="28"/>
          <w:szCs w:val="28"/>
          <w:lang w:val="uk-UA"/>
        </w:rPr>
      </w:pPr>
    </w:p>
    <w:p w:rsidR="00870A9B" w:rsidRDefault="00870A9B">
      <w:pPr>
        <w:rPr>
          <w:sz w:val="28"/>
          <w:szCs w:val="28"/>
          <w:lang w:val="uk-UA"/>
        </w:rPr>
      </w:pPr>
    </w:p>
    <w:p w:rsidR="00870A9B" w:rsidRDefault="00870A9B">
      <w:pPr>
        <w:rPr>
          <w:sz w:val="28"/>
          <w:szCs w:val="28"/>
          <w:lang w:val="uk-UA"/>
        </w:rPr>
      </w:pPr>
    </w:p>
    <w:p w:rsidR="00870A9B" w:rsidRDefault="00870A9B">
      <w:pPr>
        <w:rPr>
          <w:sz w:val="28"/>
          <w:szCs w:val="28"/>
          <w:lang w:val="uk-UA"/>
        </w:rPr>
      </w:pPr>
    </w:p>
    <w:p w:rsidR="00870A9B" w:rsidRDefault="00870A9B">
      <w:pPr>
        <w:rPr>
          <w:sz w:val="28"/>
          <w:szCs w:val="28"/>
          <w:lang w:val="uk-UA"/>
        </w:rPr>
      </w:pPr>
    </w:p>
    <w:p w:rsidR="00870A9B" w:rsidRDefault="00870A9B">
      <w:pPr>
        <w:rPr>
          <w:sz w:val="28"/>
          <w:szCs w:val="28"/>
          <w:lang w:val="uk-UA"/>
        </w:rPr>
      </w:pPr>
    </w:p>
    <w:p w:rsidR="00DB2F3D" w:rsidRDefault="00DB2F3D">
      <w:pPr>
        <w:rPr>
          <w:sz w:val="28"/>
          <w:szCs w:val="28"/>
          <w:lang w:val="uk-UA"/>
        </w:rPr>
      </w:pPr>
    </w:p>
    <w:p w:rsidR="00870A9B" w:rsidRPr="003E12A1" w:rsidRDefault="00870A9B" w:rsidP="00870A9B">
      <w:pPr>
        <w:rPr>
          <w:sz w:val="28"/>
          <w:szCs w:val="28"/>
          <w:lang w:val="uk-UA"/>
        </w:rPr>
      </w:pPr>
      <w:r w:rsidRPr="007F30D7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</w:t>
      </w:r>
      <w:r w:rsidR="003E12A1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</w:t>
      </w:r>
      <w:r w:rsidRPr="003E12A1">
        <w:rPr>
          <w:sz w:val="28"/>
          <w:szCs w:val="28"/>
          <w:lang w:val="uk-UA"/>
        </w:rPr>
        <w:t>Додаток 2</w:t>
      </w:r>
    </w:p>
    <w:p w:rsidR="00870A9B" w:rsidRPr="003E12A1" w:rsidRDefault="00F61DA0" w:rsidP="00870A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="00870A9B" w:rsidRPr="003E12A1">
        <w:rPr>
          <w:sz w:val="28"/>
          <w:szCs w:val="28"/>
          <w:lang w:val="uk-UA"/>
        </w:rPr>
        <w:t xml:space="preserve">                                                                                    до Програми </w:t>
      </w:r>
    </w:p>
    <w:p w:rsidR="00F41C03" w:rsidRDefault="00F41C03" w:rsidP="00F61DA0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3C7257" w:rsidRPr="003E0404" w:rsidRDefault="003C7257" w:rsidP="003C7257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0404">
        <w:rPr>
          <w:rFonts w:ascii="Times New Roman" w:hAnsi="Times New Roman"/>
          <w:b/>
          <w:sz w:val="28"/>
          <w:szCs w:val="28"/>
          <w:lang w:val="uk-UA"/>
        </w:rPr>
        <w:t>Орієнтовна розрахункова потреба коштів</w:t>
      </w:r>
    </w:p>
    <w:p w:rsidR="008E4C0F" w:rsidRDefault="003C7257" w:rsidP="003C7257">
      <w:pPr>
        <w:jc w:val="center"/>
        <w:rPr>
          <w:b/>
          <w:sz w:val="28"/>
          <w:szCs w:val="28"/>
          <w:lang w:val="uk-UA"/>
        </w:rPr>
      </w:pPr>
      <w:r w:rsidRPr="003E0404">
        <w:rPr>
          <w:b/>
          <w:sz w:val="28"/>
          <w:szCs w:val="28"/>
          <w:lang w:val="uk-UA"/>
        </w:rPr>
        <w:t>для повного розрахунку працівників при звільнен</w:t>
      </w:r>
      <w:r w:rsidR="008E4C0F">
        <w:rPr>
          <w:b/>
          <w:sz w:val="28"/>
          <w:szCs w:val="28"/>
          <w:lang w:val="uk-UA"/>
        </w:rPr>
        <w:t>н</w:t>
      </w:r>
      <w:r w:rsidRPr="003E0404">
        <w:rPr>
          <w:b/>
          <w:sz w:val="28"/>
          <w:szCs w:val="28"/>
          <w:lang w:val="uk-UA"/>
        </w:rPr>
        <w:t>і</w:t>
      </w:r>
      <w:r w:rsidR="008E4C0F">
        <w:rPr>
          <w:b/>
          <w:sz w:val="28"/>
          <w:szCs w:val="28"/>
          <w:lang w:val="uk-UA"/>
        </w:rPr>
        <w:t xml:space="preserve"> </w:t>
      </w:r>
    </w:p>
    <w:p w:rsidR="00870A9B" w:rsidRPr="00F95AB6" w:rsidRDefault="003E0404" w:rsidP="00F95AB6">
      <w:pPr>
        <w:jc w:val="center"/>
        <w:rPr>
          <w:b/>
          <w:sz w:val="28"/>
          <w:szCs w:val="28"/>
          <w:lang w:val="uk-UA"/>
        </w:rPr>
      </w:pPr>
      <w:proofErr w:type="spellStart"/>
      <w:r w:rsidRPr="003E0404">
        <w:rPr>
          <w:b/>
          <w:sz w:val="28"/>
          <w:szCs w:val="28"/>
          <w:lang w:val="uk-UA"/>
        </w:rPr>
        <w:t>Великоберезнянського</w:t>
      </w:r>
      <w:proofErr w:type="spellEnd"/>
      <w:r w:rsidRPr="003E0404">
        <w:rPr>
          <w:b/>
          <w:sz w:val="28"/>
          <w:szCs w:val="28"/>
          <w:lang w:val="uk-UA"/>
        </w:rPr>
        <w:t xml:space="preserve"> районного центру соціальних служб для сім’ї, дітей та молоді</w:t>
      </w:r>
      <w:r w:rsidR="00F95AB6">
        <w:rPr>
          <w:b/>
          <w:sz w:val="28"/>
          <w:szCs w:val="28"/>
          <w:lang w:val="uk-UA"/>
        </w:rPr>
        <w:t xml:space="preserve"> Закарпатської області</w:t>
      </w:r>
      <w:r w:rsidRPr="003E0404">
        <w:rPr>
          <w:b/>
          <w:sz w:val="28"/>
          <w:szCs w:val="28"/>
          <w:lang w:val="uk-UA"/>
        </w:rPr>
        <w:t>,</w:t>
      </w:r>
      <w:r w:rsidR="00F95AB6">
        <w:rPr>
          <w:b/>
          <w:sz w:val="28"/>
          <w:szCs w:val="28"/>
          <w:lang w:val="uk-UA"/>
        </w:rPr>
        <w:t xml:space="preserve"> </w:t>
      </w:r>
      <w:r w:rsidRPr="003E0404">
        <w:rPr>
          <w:b/>
          <w:sz w:val="28"/>
          <w:szCs w:val="28"/>
          <w:lang w:val="uk-UA"/>
        </w:rPr>
        <w:t>що ліквідується</w:t>
      </w:r>
      <w:r w:rsidR="00F95AB6">
        <w:rPr>
          <w:b/>
          <w:sz w:val="28"/>
          <w:szCs w:val="28"/>
          <w:lang w:val="uk-UA"/>
        </w:rPr>
        <w:t>,</w:t>
      </w:r>
      <w:r w:rsidR="00B5334B" w:rsidRPr="003E0404">
        <w:rPr>
          <w:b/>
          <w:sz w:val="28"/>
          <w:szCs w:val="28"/>
          <w:lang w:val="uk-UA"/>
        </w:rPr>
        <w:t xml:space="preserve"> у 2023</w:t>
      </w:r>
      <w:r w:rsidR="008E4C0F">
        <w:rPr>
          <w:b/>
          <w:sz w:val="28"/>
          <w:szCs w:val="28"/>
          <w:lang w:val="uk-UA"/>
        </w:rPr>
        <w:t xml:space="preserve"> році</w:t>
      </w:r>
    </w:p>
    <w:p w:rsidR="00014A5E" w:rsidRPr="007F30D7" w:rsidRDefault="00014A5E" w:rsidP="00014A5E">
      <w:pPr>
        <w:rPr>
          <w:sz w:val="28"/>
          <w:szCs w:val="28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494"/>
        <w:gridCol w:w="1662"/>
        <w:gridCol w:w="1980"/>
        <w:gridCol w:w="2028"/>
      </w:tblGrid>
      <w:tr w:rsidR="00014A5E" w:rsidRPr="00957051" w:rsidTr="008A7C45">
        <w:tc>
          <w:tcPr>
            <w:tcW w:w="617" w:type="dxa"/>
            <w:shd w:val="clear" w:color="auto" w:fill="auto"/>
          </w:tcPr>
          <w:p w:rsidR="00014A5E" w:rsidRPr="007F30D7" w:rsidRDefault="00014A5E" w:rsidP="00F37D6E">
            <w:pPr>
              <w:rPr>
                <w:b/>
                <w:sz w:val="28"/>
                <w:szCs w:val="28"/>
                <w:lang w:val="uk-UA"/>
              </w:rPr>
            </w:pPr>
            <w:r w:rsidRPr="007F30D7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494" w:type="dxa"/>
            <w:shd w:val="clear" w:color="auto" w:fill="auto"/>
          </w:tcPr>
          <w:p w:rsidR="00014A5E" w:rsidRPr="007F30D7" w:rsidRDefault="00014A5E" w:rsidP="00F37D6E">
            <w:pPr>
              <w:rPr>
                <w:b/>
                <w:sz w:val="28"/>
                <w:szCs w:val="28"/>
                <w:lang w:val="uk-UA"/>
              </w:rPr>
            </w:pPr>
            <w:r w:rsidRPr="007F30D7">
              <w:rPr>
                <w:b/>
                <w:sz w:val="28"/>
                <w:szCs w:val="28"/>
                <w:lang w:val="uk-UA"/>
              </w:rPr>
              <w:t>Перелік заходів Програми</w:t>
            </w:r>
          </w:p>
        </w:tc>
        <w:tc>
          <w:tcPr>
            <w:tcW w:w="1662" w:type="dxa"/>
            <w:shd w:val="clear" w:color="auto" w:fill="auto"/>
          </w:tcPr>
          <w:p w:rsidR="00014A5E" w:rsidRPr="007F30D7" w:rsidRDefault="00014A5E" w:rsidP="00F37D6E">
            <w:pPr>
              <w:rPr>
                <w:b/>
                <w:sz w:val="28"/>
                <w:szCs w:val="28"/>
                <w:lang w:val="uk-UA"/>
              </w:rPr>
            </w:pPr>
            <w:r w:rsidRPr="007F30D7">
              <w:rPr>
                <w:b/>
                <w:sz w:val="28"/>
                <w:szCs w:val="28"/>
                <w:lang w:val="uk-UA"/>
              </w:rPr>
              <w:t>Строк виконання заходу</w:t>
            </w:r>
          </w:p>
        </w:tc>
        <w:tc>
          <w:tcPr>
            <w:tcW w:w="1980" w:type="dxa"/>
            <w:shd w:val="clear" w:color="auto" w:fill="auto"/>
          </w:tcPr>
          <w:p w:rsidR="00014A5E" w:rsidRPr="007F30D7" w:rsidRDefault="00014A5E" w:rsidP="00F37D6E">
            <w:pPr>
              <w:rPr>
                <w:b/>
                <w:sz w:val="28"/>
                <w:szCs w:val="28"/>
                <w:lang w:val="uk-UA"/>
              </w:rPr>
            </w:pPr>
            <w:r w:rsidRPr="007F30D7">
              <w:rPr>
                <w:b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2028" w:type="dxa"/>
            <w:shd w:val="clear" w:color="auto" w:fill="auto"/>
          </w:tcPr>
          <w:p w:rsidR="00014A5E" w:rsidRPr="007F30D7" w:rsidRDefault="00014A5E" w:rsidP="008A7C45">
            <w:pPr>
              <w:ind w:right="317"/>
              <w:rPr>
                <w:b/>
                <w:sz w:val="28"/>
                <w:szCs w:val="28"/>
                <w:lang w:val="uk-UA"/>
              </w:rPr>
            </w:pPr>
            <w:r w:rsidRPr="007F30D7">
              <w:rPr>
                <w:b/>
                <w:sz w:val="28"/>
                <w:szCs w:val="28"/>
                <w:lang w:val="uk-UA"/>
              </w:rPr>
              <w:t>Орієнтовн</w:t>
            </w:r>
            <w:r w:rsidR="003C7257">
              <w:rPr>
                <w:b/>
                <w:sz w:val="28"/>
                <w:szCs w:val="28"/>
                <w:lang w:val="uk-UA"/>
              </w:rPr>
              <w:t>і обсяги фінансування тис. грн.</w:t>
            </w:r>
          </w:p>
        </w:tc>
      </w:tr>
      <w:tr w:rsidR="00014A5E" w:rsidRPr="007F30D7" w:rsidTr="008A7C45">
        <w:tc>
          <w:tcPr>
            <w:tcW w:w="617" w:type="dxa"/>
            <w:shd w:val="clear" w:color="auto" w:fill="auto"/>
          </w:tcPr>
          <w:p w:rsidR="00014A5E" w:rsidRPr="007F30D7" w:rsidRDefault="008A7C45" w:rsidP="00F37D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494" w:type="dxa"/>
            <w:shd w:val="clear" w:color="auto" w:fill="auto"/>
          </w:tcPr>
          <w:p w:rsidR="00014A5E" w:rsidRPr="007F30D7" w:rsidRDefault="003C7257" w:rsidP="00F95AB6">
            <w:pPr>
              <w:rPr>
                <w:sz w:val="28"/>
                <w:szCs w:val="28"/>
                <w:lang w:val="uk-UA"/>
              </w:rPr>
            </w:pPr>
            <w:r w:rsidRPr="007F30D7">
              <w:rPr>
                <w:sz w:val="28"/>
                <w:szCs w:val="28"/>
                <w:lang w:val="uk-UA"/>
              </w:rPr>
              <w:t xml:space="preserve">Погашення заборгованості </w:t>
            </w:r>
            <w:r w:rsidR="00F95AB6">
              <w:rPr>
                <w:sz w:val="28"/>
                <w:szCs w:val="28"/>
                <w:lang w:val="uk-UA"/>
              </w:rPr>
              <w:t>з заробітної плати</w:t>
            </w:r>
            <w:r w:rsidRPr="007F30D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62" w:type="dxa"/>
            <w:shd w:val="clear" w:color="auto" w:fill="auto"/>
          </w:tcPr>
          <w:p w:rsidR="00014A5E" w:rsidRPr="007F30D7" w:rsidRDefault="003C7257" w:rsidP="00F37D6E">
            <w:pPr>
              <w:rPr>
                <w:sz w:val="28"/>
                <w:szCs w:val="28"/>
                <w:lang w:val="uk-UA"/>
              </w:rPr>
            </w:pPr>
            <w:r w:rsidRPr="007F30D7">
              <w:rPr>
                <w:sz w:val="28"/>
                <w:szCs w:val="28"/>
                <w:lang w:val="uk-UA"/>
              </w:rPr>
              <w:t>202</w:t>
            </w:r>
            <w:r w:rsidR="003E040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014A5E" w:rsidRPr="00F95AB6" w:rsidRDefault="00F95AB6" w:rsidP="00F37D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Районний бюджет та інші не заборонені джерела</w:t>
            </w:r>
          </w:p>
        </w:tc>
        <w:tc>
          <w:tcPr>
            <w:tcW w:w="2028" w:type="dxa"/>
            <w:shd w:val="clear" w:color="auto" w:fill="auto"/>
          </w:tcPr>
          <w:p w:rsidR="00014A5E" w:rsidRPr="00AC2AFD" w:rsidRDefault="003E0404" w:rsidP="003C725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AC2AFD">
              <w:rPr>
                <w:sz w:val="28"/>
                <w:szCs w:val="28"/>
                <w:lang w:val="en-US"/>
              </w:rPr>
              <w:t>3,200</w:t>
            </w:r>
          </w:p>
        </w:tc>
      </w:tr>
      <w:tr w:rsidR="003C7257" w:rsidRPr="007F30D7" w:rsidTr="008A7C45">
        <w:tc>
          <w:tcPr>
            <w:tcW w:w="617" w:type="dxa"/>
            <w:shd w:val="clear" w:color="auto" w:fill="auto"/>
          </w:tcPr>
          <w:p w:rsidR="003C7257" w:rsidRPr="007F30D7" w:rsidRDefault="008A7C45" w:rsidP="00F37D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494" w:type="dxa"/>
            <w:shd w:val="clear" w:color="auto" w:fill="auto"/>
          </w:tcPr>
          <w:p w:rsidR="003C7257" w:rsidRPr="007F30D7" w:rsidRDefault="00300AC8" w:rsidP="00F37D6E">
            <w:pPr>
              <w:rPr>
                <w:sz w:val="28"/>
                <w:szCs w:val="28"/>
                <w:lang w:val="uk-UA"/>
              </w:rPr>
            </w:pPr>
            <w:r w:rsidRPr="007F30D7">
              <w:rPr>
                <w:sz w:val="28"/>
                <w:szCs w:val="28"/>
                <w:lang w:val="uk-UA"/>
              </w:rPr>
              <w:t xml:space="preserve">Погашення заборгованості по </w:t>
            </w:r>
            <w:r>
              <w:rPr>
                <w:sz w:val="28"/>
                <w:szCs w:val="28"/>
                <w:lang w:val="uk-UA"/>
              </w:rPr>
              <w:t>нарахуваннях на заробітну плату</w:t>
            </w:r>
          </w:p>
        </w:tc>
        <w:tc>
          <w:tcPr>
            <w:tcW w:w="1662" w:type="dxa"/>
            <w:shd w:val="clear" w:color="auto" w:fill="auto"/>
          </w:tcPr>
          <w:p w:rsidR="003C7257" w:rsidRPr="007F30D7" w:rsidRDefault="003E0404" w:rsidP="00F37D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2023</w:t>
            </w:r>
          </w:p>
        </w:tc>
        <w:tc>
          <w:tcPr>
            <w:tcW w:w="1980" w:type="dxa"/>
            <w:shd w:val="clear" w:color="auto" w:fill="auto"/>
          </w:tcPr>
          <w:p w:rsidR="003C7257" w:rsidRPr="00F95AB6" w:rsidRDefault="00F95AB6" w:rsidP="00F37D6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Районний бюджет та інші не заборонені джерела</w:t>
            </w:r>
          </w:p>
        </w:tc>
        <w:tc>
          <w:tcPr>
            <w:tcW w:w="2028" w:type="dxa"/>
            <w:shd w:val="clear" w:color="auto" w:fill="auto"/>
          </w:tcPr>
          <w:p w:rsidR="003C7257" w:rsidRDefault="003C7257" w:rsidP="003C72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C7257" w:rsidRPr="003C7257" w:rsidRDefault="003E0404" w:rsidP="003C72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AC2AFD">
              <w:rPr>
                <w:sz w:val="28"/>
                <w:szCs w:val="28"/>
                <w:lang w:val="uk-UA"/>
              </w:rPr>
              <w:t>,000</w:t>
            </w:r>
          </w:p>
        </w:tc>
      </w:tr>
      <w:tr w:rsidR="003C7257" w:rsidRPr="007F30D7" w:rsidTr="008A7C45">
        <w:tc>
          <w:tcPr>
            <w:tcW w:w="617" w:type="dxa"/>
            <w:shd w:val="clear" w:color="auto" w:fill="auto"/>
          </w:tcPr>
          <w:p w:rsidR="003C7257" w:rsidRPr="007F30D7" w:rsidRDefault="003C7257" w:rsidP="00F37D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94" w:type="dxa"/>
            <w:shd w:val="clear" w:color="auto" w:fill="auto"/>
          </w:tcPr>
          <w:p w:rsidR="003C7257" w:rsidRPr="003C7257" w:rsidRDefault="003C7257" w:rsidP="00F37D6E">
            <w:pPr>
              <w:rPr>
                <w:b/>
                <w:sz w:val="28"/>
                <w:szCs w:val="28"/>
                <w:lang w:val="uk-UA"/>
              </w:rPr>
            </w:pPr>
            <w:r w:rsidRPr="003C7257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662" w:type="dxa"/>
            <w:shd w:val="clear" w:color="auto" w:fill="auto"/>
          </w:tcPr>
          <w:p w:rsidR="003C7257" w:rsidRPr="007F30D7" w:rsidRDefault="003C7257" w:rsidP="00F37D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3C7257" w:rsidRPr="007F30D7" w:rsidRDefault="003C7257" w:rsidP="00F37D6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028" w:type="dxa"/>
            <w:shd w:val="clear" w:color="auto" w:fill="auto"/>
          </w:tcPr>
          <w:p w:rsidR="003C7257" w:rsidRPr="003C7257" w:rsidRDefault="003E0404" w:rsidP="005063A5">
            <w:pPr>
              <w:ind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85,200</w:t>
            </w:r>
          </w:p>
        </w:tc>
      </w:tr>
    </w:tbl>
    <w:p w:rsidR="00014A5E" w:rsidRDefault="00014A5E" w:rsidP="00014A5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014A5E" w:rsidSect="00F61DA0">
      <w:pgSz w:w="11906" w:h="16838" w:code="9"/>
      <w:pgMar w:top="993" w:right="707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71D"/>
    <w:multiLevelType w:val="singleLevel"/>
    <w:tmpl w:val="6CBE58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69120EA"/>
    <w:multiLevelType w:val="hybridMultilevel"/>
    <w:tmpl w:val="CDCED466"/>
    <w:lvl w:ilvl="0" w:tplc="0422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03119"/>
    <w:multiLevelType w:val="hybridMultilevel"/>
    <w:tmpl w:val="79680EEA"/>
    <w:lvl w:ilvl="0" w:tplc="D6FCFC5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1B8609B"/>
    <w:multiLevelType w:val="singleLevel"/>
    <w:tmpl w:val="CA3271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2D11B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7F19AD"/>
    <w:multiLevelType w:val="hybridMultilevel"/>
    <w:tmpl w:val="1F9AB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25DA4"/>
    <w:multiLevelType w:val="singleLevel"/>
    <w:tmpl w:val="2F3A093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7" w15:restartNumberingAfterBreak="0">
    <w:nsid w:val="1C6E51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C941EE2"/>
    <w:multiLevelType w:val="singleLevel"/>
    <w:tmpl w:val="FAA06C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4E490A"/>
    <w:multiLevelType w:val="singleLevel"/>
    <w:tmpl w:val="77AA45EE"/>
    <w:lvl w:ilvl="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0" w15:restartNumberingAfterBreak="0">
    <w:nsid w:val="2A2B5E2E"/>
    <w:multiLevelType w:val="hybridMultilevel"/>
    <w:tmpl w:val="221E5A82"/>
    <w:lvl w:ilvl="0" w:tplc="B76C542A"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2D250E57"/>
    <w:multiLevelType w:val="hybridMultilevel"/>
    <w:tmpl w:val="ACBE7C2A"/>
    <w:lvl w:ilvl="0" w:tplc="5210C7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64B8D"/>
    <w:multiLevelType w:val="singleLevel"/>
    <w:tmpl w:val="041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17411A"/>
    <w:multiLevelType w:val="singleLevel"/>
    <w:tmpl w:val="932225D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4CAA4BC0"/>
    <w:multiLevelType w:val="hybridMultilevel"/>
    <w:tmpl w:val="68C82582"/>
    <w:lvl w:ilvl="0" w:tplc="FFF62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858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8370814"/>
    <w:multiLevelType w:val="hybridMultilevel"/>
    <w:tmpl w:val="805E24FE"/>
    <w:lvl w:ilvl="0" w:tplc="4BA457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90B74"/>
    <w:multiLevelType w:val="singleLevel"/>
    <w:tmpl w:val="2F86809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8290601"/>
    <w:multiLevelType w:val="singleLevel"/>
    <w:tmpl w:val="E3607D5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78C20A95"/>
    <w:multiLevelType w:val="singleLevel"/>
    <w:tmpl w:val="41001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79AF0744"/>
    <w:multiLevelType w:val="hybridMultilevel"/>
    <w:tmpl w:val="91F28B7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A653B6"/>
    <w:multiLevelType w:val="hybridMultilevel"/>
    <w:tmpl w:val="BE0A27E8"/>
    <w:lvl w:ilvl="0" w:tplc="BE204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17"/>
  </w:num>
  <w:num w:numId="5">
    <w:abstractNumId w:val="13"/>
  </w:num>
  <w:num w:numId="6">
    <w:abstractNumId w:val="9"/>
  </w:num>
  <w:num w:numId="7">
    <w:abstractNumId w:val="18"/>
  </w:num>
  <w:num w:numId="8">
    <w:abstractNumId w:val="7"/>
  </w:num>
  <w:num w:numId="9">
    <w:abstractNumId w:val="0"/>
  </w:num>
  <w:num w:numId="10">
    <w:abstractNumId w:val="3"/>
  </w:num>
  <w:num w:numId="11">
    <w:abstractNumId w:val="12"/>
  </w:num>
  <w:num w:numId="12">
    <w:abstractNumId w:val="6"/>
  </w:num>
  <w:num w:numId="13">
    <w:abstractNumId w:val="4"/>
  </w:num>
  <w:num w:numId="14">
    <w:abstractNumId w:val="1"/>
  </w:num>
  <w:num w:numId="15">
    <w:abstractNumId w:val="10"/>
  </w:num>
  <w:num w:numId="16">
    <w:abstractNumId w:val="2"/>
  </w:num>
  <w:num w:numId="17">
    <w:abstractNumId w:val="20"/>
  </w:num>
  <w:num w:numId="18">
    <w:abstractNumId w:val="16"/>
  </w:num>
  <w:num w:numId="19">
    <w:abstractNumId w:val="21"/>
  </w:num>
  <w:num w:numId="20">
    <w:abstractNumId w:val="5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51"/>
    <w:rsid w:val="00014A5E"/>
    <w:rsid w:val="0003012C"/>
    <w:rsid w:val="000312DD"/>
    <w:rsid w:val="00054261"/>
    <w:rsid w:val="0005526F"/>
    <w:rsid w:val="00055CC6"/>
    <w:rsid w:val="0006108A"/>
    <w:rsid w:val="00061362"/>
    <w:rsid w:val="0006453A"/>
    <w:rsid w:val="000702DE"/>
    <w:rsid w:val="000710C3"/>
    <w:rsid w:val="00087321"/>
    <w:rsid w:val="000879F1"/>
    <w:rsid w:val="000951C3"/>
    <w:rsid w:val="000A306E"/>
    <w:rsid w:val="000C5FB7"/>
    <w:rsid w:val="000D4E43"/>
    <w:rsid w:val="000E422A"/>
    <w:rsid w:val="00111CE4"/>
    <w:rsid w:val="00113575"/>
    <w:rsid w:val="001172AC"/>
    <w:rsid w:val="00124554"/>
    <w:rsid w:val="00124571"/>
    <w:rsid w:val="00131AD6"/>
    <w:rsid w:val="00147CEA"/>
    <w:rsid w:val="00152BBB"/>
    <w:rsid w:val="00153721"/>
    <w:rsid w:val="001603E3"/>
    <w:rsid w:val="0016063C"/>
    <w:rsid w:val="00187D6A"/>
    <w:rsid w:val="001943CF"/>
    <w:rsid w:val="001A71F4"/>
    <w:rsid w:val="001B05F2"/>
    <w:rsid w:val="001B5C7F"/>
    <w:rsid w:val="001C4C30"/>
    <w:rsid w:val="00203A6F"/>
    <w:rsid w:val="00220E49"/>
    <w:rsid w:val="002254A5"/>
    <w:rsid w:val="00232561"/>
    <w:rsid w:val="00232E3C"/>
    <w:rsid w:val="00235434"/>
    <w:rsid w:val="00250DB5"/>
    <w:rsid w:val="00255AEC"/>
    <w:rsid w:val="00260F93"/>
    <w:rsid w:val="002667C3"/>
    <w:rsid w:val="002753D1"/>
    <w:rsid w:val="00286408"/>
    <w:rsid w:val="0029314A"/>
    <w:rsid w:val="002971B1"/>
    <w:rsid w:val="002A0294"/>
    <w:rsid w:val="002A1C8A"/>
    <w:rsid w:val="002D48E9"/>
    <w:rsid w:val="002D5290"/>
    <w:rsid w:val="002D581A"/>
    <w:rsid w:val="002E1DD3"/>
    <w:rsid w:val="002E50BA"/>
    <w:rsid w:val="003007E3"/>
    <w:rsid w:val="00300AC8"/>
    <w:rsid w:val="00307A9D"/>
    <w:rsid w:val="00315A41"/>
    <w:rsid w:val="00330908"/>
    <w:rsid w:val="00332DDA"/>
    <w:rsid w:val="003338DC"/>
    <w:rsid w:val="003371F1"/>
    <w:rsid w:val="003514E3"/>
    <w:rsid w:val="00366597"/>
    <w:rsid w:val="0037373B"/>
    <w:rsid w:val="0038406A"/>
    <w:rsid w:val="0039410A"/>
    <w:rsid w:val="00397D27"/>
    <w:rsid w:val="003A1B49"/>
    <w:rsid w:val="003A1F62"/>
    <w:rsid w:val="003A5A8F"/>
    <w:rsid w:val="003B41EB"/>
    <w:rsid w:val="003B45A0"/>
    <w:rsid w:val="003C7257"/>
    <w:rsid w:val="003D0A86"/>
    <w:rsid w:val="003D7F3B"/>
    <w:rsid w:val="003E0404"/>
    <w:rsid w:val="003E12A1"/>
    <w:rsid w:val="003F310A"/>
    <w:rsid w:val="003F45FE"/>
    <w:rsid w:val="004036D4"/>
    <w:rsid w:val="004053E8"/>
    <w:rsid w:val="00421B2E"/>
    <w:rsid w:val="00443D65"/>
    <w:rsid w:val="004472BF"/>
    <w:rsid w:val="0045660A"/>
    <w:rsid w:val="00474289"/>
    <w:rsid w:val="004A7057"/>
    <w:rsid w:val="004B1765"/>
    <w:rsid w:val="004B4E1C"/>
    <w:rsid w:val="004C141C"/>
    <w:rsid w:val="004C76AC"/>
    <w:rsid w:val="004D1F05"/>
    <w:rsid w:val="004E32A5"/>
    <w:rsid w:val="004E375A"/>
    <w:rsid w:val="004E65B7"/>
    <w:rsid w:val="004F462E"/>
    <w:rsid w:val="005063A5"/>
    <w:rsid w:val="00540AFB"/>
    <w:rsid w:val="0055647E"/>
    <w:rsid w:val="005575EA"/>
    <w:rsid w:val="0056165B"/>
    <w:rsid w:val="00565407"/>
    <w:rsid w:val="005654DF"/>
    <w:rsid w:val="00584C05"/>
    <w:rsid w:val="005867F5"/>
    <w:rsid w:val="00592A2E"/>
    <w:rsid w:val="005A0E3A"/>
    <w:rsid w:val="005A6A13"/>
    <w:rsid w:val="005A7A7A"/>
    <w:rsid w:val="005B738D"/>
    <w:rsid w:val="005C421B"/>
    <w:rsid w:val="005F1520"/>
    <w:rsid w:val="005F75EC"/>
    <w:rsid w:val="006012C8"/>
    <w:rsid w:val="006213DD"/>
    <w:rsid w:val="00653019"/>
    <w:rsid w:val="006542BE"/>
    <w:rsid w:val="00660AE5"/>
    <w:rsid w:val="00673B9D"/>
    <w:rsid w:val="006A1EAE"/>
    <w:rsid w:val="006A3BCA"/>
    <w:rsid w:val="006B3292"/>
    <w:rsid w:val="006B632D"/>
    <w:rsid w:val="006C0975"/>
    <w:rsid w:val="006C22DF"/>
    <w:rsid w:val="006D0E24"/>
    <w:rsid w:val="006E1256"/>
    <w:rsid w:val="006F4605"/>
    <w:rsid w:val="007135A5"/>
    <w:rsid w:val="00731E3F"/>
    <w:rsid w:val="0076502A"/>
    <w:rsid w:val="00775BB2"/>
    <w:rsid w:val="00785240"/>
    <w:rsid w:val="007A1E8B"/>
    <w:rsid w:val="007A4544"/>
    <w:rsid w:val="007B0A96"/>
    <w:rsid w:val="007B4CE4"/>
    <w:rsid w:val="007C68DA"/>
    <w:rsid w:val="007F30D7"/>
    <w:rsid w:val="00801E4B"/>
    <w:rsid w:val="00803487"/>
    <w:rsid w:val="00803841"/>
    <w:rsid w:val="00805AE6"/>
    <w:rsid w:val="008129FB"/>
    <w:rsid w:val="00813282"/>
    <w:rsid w:val="00821BC1"/>
    <w:rsid w:val="00824725"/>
    <w:rsid w:val="008319D9"/>
    <w:rsid w:val="00832C08"/>
    <w:rsid w:val="00846893"/>
    <w:rsid w:val="00870A9B"/>
    <w:rsid w:val="00873F23"/>
    <w:rsid w:val="00877F29"/>
    <w:rsid w:val="008A0997"/>
    <w:rsid w:val="008A2CFF"/>
    <w:rsid w:val="008A7C45"/>
    <w:rsid w:val="008B1062"/>
    <w:rsid w:val="008B41BB"/>
    <w:rsid w:val="008B621F"/>
    <w:rsid w:val="008C15B7"/>
    <w:rsid w:val="008C26BE"/>
    <w:rsid w:val="008C26C0"/>
    <w:rsid w:val="008D4DE7"/>
    <w:rsid w:val="008D50F4"/>
    <w:rsid w:val="008D5F28"/>
    <w:rsid w:val="008E4C0F"/>
    <w:rsid w:val="008F2BAC"/>
    <w:rsid w:val="00922C36"/>
    <w:rsid w:val="00944018"/>
    <w:rsid w:val="009546EE"/>
    <w:rsid w:val="00957051"/>
    <w:rsid w:val="00957333"/>
    <w:rsid w:val="0096784E"/>
    <w:rsid w:val="00973EE3"/>
    <w:rsid w:val="00990BE6"/>
    <w:rsid w:val="00991D37"/>
    <w:rsid w:val="0099489B"/>
    <w:rsid w:val="009A2841"/>
    <w:rsid w:val="009A7F37"/>
    <w:rsid w:val="009C4CAD"/>
    <w:rsid w:val="009C5C72"/>
    <w:rsid w:val="009D56C8"/>
    <w:rsid w:val="009E1043"/>
    <w:rsid w:val="009E4849"/>
    <w:rsid w:val="009F2B86"/>
    <w:rsid w:val="009F424E"/>
    <w:rsid w:val="009F7026"/>
    <w:rsid w:val="00A02077"/>
    <w:rsid w:val="00A07485"/>
    <w:rsid w:val="00A12264"/>
    <w:rsid w:val="00A215EF"/>
    <w:rsid w:val="00A34851"/>
    <w:rsid w:val="00A43432"/>
    <w:rsid w:val="00A652DA"/>
    <w:rsid w:val="00A67B62"/>
    <w:rsid w:val="00A8733A"/>
    <w:rsid w:val="00A9052A"/>
    <w:rsid w:val="00A93D33"/>
    <w:rsid w:val="00A9695D"/>
    <w:rsid w:val="00AB34A2"/>
    <w:rsid w:val="00AC115D"/>
    <w:rsid w:val="00AC2AFD"/>
    <w:rsid w:val="00AE6343"/>
    <w:rsid w:val="00AE7523"/>
    <w:rsid w:val="00AF15F4"/>
    <w:rsid w:val="00B149F7"/>
    <w:rsid w:val="00B20DD9"/>
    <w:rsid w:val="00B3540D"/>
    <w:rsid w:val="00B42886"/>
    <w:rsid w:val="00B43BA7"/>
    <w:rsid w:val="00B46D81"/>
    <w:rsid w:val="00B5334B"/>
    <w:rsid w:val="00B62EAA"/>
    <w:rsid w:val="00B67A6C"/>
    <w:rsid w:val="00B83DE5"/>
    <w:rsid w:val="00B85AFE"/>
    <w:rsid w:val="00B87D1C"/>
    <w:rsid w:val="00BA7B0F"/>
    <w:rsid w:val="00BB100C"/>
    <w:rsid w:val="00BB2C8E"/>
    <w:rsid w:val="00BC1A74"/>
    <w:rsid w:val="00BD4AF8"/>
    <w:rsid w:val="00BD7E81"/>
    <w:rsid w:val="00BE67F8"/>
    <w:rsid w:val="00BE6B45"/>
    <w:rsid w:val="00BE7D3F"/>
    <w:rsid w:val="00BF2ACB"/>
    <w:rsid w:val="00BF63D0"/>
    <w:rsid w:val="00C0200C"/>
    <w:rsid w:val="00C22860"/>
    <w:rsid w:val="00C446B8"/>
    <w:rsid w:val="00C479E7"/>
    <w:rsid w:val="00C5289B"/>
    <w:rsid w:val="00C5428E"/>
    <w:rsid w:val="00C76DEB"/>
    <w:rsid w:val="00C9465D"/>
    <w:rsid w:val="00CA04C6"/>
    <w:rsid w:val="00CB768E"/>
    <w:rsid w:val="00CC5B0B"/>
    <w:rsid w:val="00CD7583"/>
    <w:rsid w:val="00CE4180"/>
    <w:rsid w:val="00D26201"/>
    <w:rsid w:val="00D27A13"/>
    <w:rsid w:val="00D3085C"/>
    <w:rsid w:val="00D30BD9"/>
    <w:rsid w:val="00D37885"/>
    <w:rsid w:val="00D50605"/>
    <w:rsid w:val="00D508BC"/>
    <w:rsid w:val="00D53630"/>
    <w:rsid w:val="00D63751"/>
    <w:rsid w:val="00D7209A"/>
    <w:rsid w:val="00D87FE3"/>
    <w:rsid w:val="00D9076F"/>
    <w:rsid w:val="00D9090A"/>
    <w:rsid w:val="00D93412"/>
    <w:rsid w:val="00DA65D9"/>
    <w:rsid w:val="00DB033F"/>
    <w:rsid w:val="00DB04D1"/>
    <w:rsid w:val="00DB2F3D"/>
    <w:rsid w:val="00DF2852"/>
    <w:rsid w:val="00DF3383"/>
    <w:rsid w:val="00E01191"/>
    <w:rsid w:val="00E021C8"/>
    <w:rsid w:val="00E036EA"/>
    <w:rsid w:val="00E0382E"/>
    <w:rsid w:val="00E140B1"/>
    <w:rsid w:val="00E32020"/>
    <w:rsid w:val="00E421F0"/>
    <w:rsid w:val="00E62B4B"/>
    <w:rsid w:val="00E753D8"/>
    <w:rsid w:val="00E76049"/>
    <w:rsid w:val="00E77402"/>
    <w:rsid w:val="00E80228"/>
    <w:rsid w:val="00E9264C"/>
    <w:rsid w:val="00EB6CF1"/>
    <w:rsid w:val="00ED74EB"/>
    <w:rsid w:val="00EF1D10"/>
    <w:rsid w:val="00EF4BD7"/>
    <w:rsid w:val="00F10F3A"/>
    <w:rsid w:val="00F13051"/>
    <w:rsid w:val="00F26F27"/>
    <w:rsid w:val="00F302F9"/>
    <w:rsid w:val="00F37D6E"/>
    <w:rsid w:val="00F41C03"/>
    <w:rsid w:val="00F44C5B"/>
    <w:rsid w:val="00F46E82"/>
    <w:rsid w:val="00F53D5E"/>
    <w:rsid w:val="00F55AAD"/>
    <w:rsid w:val="00F61DA0"/>
    <w:rsid w:val="00F63AE9"/>
    <w:rsid w:val="00F7429B"/>
    <w:rsid w:val="00F75E3C"/>
    <w:rsid w:val="00F767CD"/>
    <w:rsid w:val="00F8605F"/>
    <w:rsid w:val="00F868CE"/>
    <w:rsid w:val="00F86BCA"/>
    <w:rsid w:val="00F95AB6"/>
    <w:rsid w:val="00FA2E6E"/>
    <w:rsid w:val="00FB425B"/>
    <w:rsid w:val="00FD21A6"/>
    <w:rsid w:val="00FD5610"/>
    <w:rsid w:val="00FE2BB0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879EA"/>
  <w15:chartTrackingRefBased/>
  <w15:docId w15:val="{3C7EAD8F-AB59-47C4-933B-B155A0B5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uk-U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qFormat/>
    <w:pPr>
      <w:keepNext/>
      <w:ind w:right="-1233"/>
      <w:outlineLvl w:val="2"/>
    </w:pPr>
    <w:rPr>
      <w:b/>
      <w:sz w:val="32"/>
      <w:lang w:val="en-US"/>
    </w:rPr>
  </w:style>
  <w:style w:type="paragraph" w:styleId="4">
    <w:name w:val="heading 4"/>
    <w:basedOn w:val="a"/>
    <w:next w:val="a"/>
    <w:qFormat/>
    <w:pPr>
      <w:keepNext/>
      <w:ind w:right="-1233" w:firstLine="720"/>
      <w:outlineLvl w:val="3"/>
    </w:pPr>
    <w:rPr>
      <w:sz w:val="24"/>
      <w:lang w:val="en-US"/>
    </w:rPr>
  </w:style>
  <w:style w:type="paragraph" w:styleId="5">
    <w:name w:val="heading 5"/>
    <w:basedOn w:val="a"/>
    <w:next w:val="a"/>
    <w:qFormat/>
    <w:pPr>
      <w:keepNext/>
      <w:ind w:right="-1233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ind w:right="-1233"/>
      <w:jc w:val="center"/>
      <w:outlineLvl w:val="5"/>
    </w:pPr>
    <w:rPr>
      <w:b/>
      <w:sz w:val="28"/>
      <w:lang w:val="en-US"/>
    </w:rPr>
  </w:style>
  <w:style w:type="paragraph" w:styleId="7">
    <w:name w:val="heading 7"/>
    <w:basedOn w:val="a"/>
    <w:next w:val="a"/>
    <w:qFormat/>
    <w:pPr>
      <w:keepNext/>
      <w:ind w:right="-1233"/>
      <w:jc w:val="both"/>
      <w:outlineLvl w:val="6"/>
    </w:pPr>
    <w:rPr>
      <w:sz w:val="28"/>
      <w:lang w:val="en-US"/>
    </w:rPr>
  </w:style>
  <w:style w:type="paragraph" w:styleId="8">
    <w:name w:val="heading 8"/>
    <w:basedOn w:val="a"/>
    <w:next w:val="a"/>
    <w:qFormat/>
    <w:pPr>
      <w:keepNext/>
      <w:ind w:right="-1233"/>
      <w:jc w:val="both"/>
      <w:outlineLvl w:val="7"/>
    </w:pPr>
    <w:rPr>
      <w:b/>
      <w:sz w:val="24"/>
      <w:lang w:val="uk-UA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567"/>
        <w:tab w:val="left" w:pos="709"/>
      </w:tabs>
      <w:ind w:right="-1233"/>
      <w:jc w:val="center"/>
    </w:pPr>
    <w:rPr>
      <w:b/>
      <w:sz w:val="28"/>
      <w:lang w:val="en-US"/>
    </w:rPr>
  </w:style>
  <w:style w:type="paragraph" w:styleId="a4">
    <w:name w:val="Body Text Indent"/>
    <w:basedOn w:val="a"/>
    <w:pPr>
      <w:ind w:right="-1230" w:hanging="142"/>
      <w:jc w:val="both"/>
    </w:pPr>
    <w:rPr>
      <w:sz w:val="28"/>
      <w:lang w:val="uk-UA"/>
    </w:rPr>
  </w:style>
  <w:style w:type="paragraph" w:styleId="20">
    <w:name w:val="Body Text 2"/>
    <w:basedOn w:val="a"/>
    <w:pPr>
      <w:ind w:right="-525"/>
      <w:jc w:val="both"/>
    </w:pPr>
    <w:rPr>
      <w:sz w:val="24"/>
      <w:lang w:val="uk-UA"/>
    </w:rPr>
  </w:style>
  <w:style w:type="paragraph" w:styleId="30">
    <w:name w:val="Body Text 3"/>
    <w:basedOn w:val="a"/>
    <w:pPr>
      <w:ind w:right="-950"/>
      <w:jc w:val="both"/>
    </w:pPr>
    <w:rPr>
      <w:sz w:val="24"/>
      <w:lang w:val="uk-UA"/>
    </w:rPr>
  </w:style>
  <w:style w:type="paragraph" w:styleId="a5">
    <w:name w:val="Block Text"/>
    <w:basedOn w:val="a"/>
    <w:pPr>
      <w:ind w:left="1140" w:right="-1"/>
    </w:pPr>
    <w:rPr>
      <w:sz w:val="28"/>
      <w:lang w:val="uk-UA"/>
    </w:rPr>
  </w:style>
  <w:style w:type="paragraph" w:styleId="21">
    <w:name w:val="Body Text Indent 2"/>
    <w:basedOn w:val="a"/>
    <w:pPr>
      <w:ind w:right="-1" w:firstLine="720"/>
    </w:pPr>
    <w:rPr>
      <w:sz w:val="28"/>
      <w:lang w:val="uk-UA"/>
    </w:rPr>
  </w:style>
  <w:style w:type="table" w:styleId="a6">
    <w:name w:val="Table Grid"/>
    <w:basedOn w:val="a1"/>
    <w:rsid w:val="00BB1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012C8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78524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uiPriority w:val="99"/>
    <w:qFormat/>
    <w:rsid w:val="007F30D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5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1113</Words>
  <Characters>8644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Державна інспекція праці</vt:lpstr>
    </vt:vector>
  </TitlesOfParts>
  <Company>cobez</Company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Державна інспекція праці</dc:title>
  <dc:subject/>
  <dc:creator>cobez</dc:creator>
  <cp:keywords/>
  <cp:lastModifiedBy>user</cp:lastModifiedBy>
  <cp:revision>5</cp:revision>
  <cp:lastPrinted>2023-02-16T13:28:00Z</cp:lastPrinted>
  <dcterms:created xsi:type="dcterms:W3CDTF">2023-02-14T08:57:00Z</dcterms:created>
  <dcterms:modified xsi:type="dcterms:W3CDTF">2023-02-16T13:28:00Z</dcterms:modified>
</cp:coreProperties>
</file>